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E90BB" w14:textId="3EE0CC96" w:rsidR="008A7AFC" w:rsidRPr="00814F24" w:rsidRDefault="008A7AFC" w:rsidP="008A7AFC">
      <w:pPr>
        <w:overflowPunct w:val="0"/>
        <w:spacing w:after="120"/>
        <w:ind w:leftChars="60" w:left="126" w:rightChars="59" w:right="124"/>
        <w:jc w:val="center"/>
        <w:textAlignment w:val="baseline"/>
        <w:rPr>
          <w:rFonts w:asciiTheme="majorEastAsia" w:eastAsiaTheme="majorEastAsia" w:hAnsiTheme="majorEastAsia" w:cs="ＭＳ 明朝"/>
          <w:color w:val="000000" w:themeColor="text1"/>
          <w:kern w:val="0"/>
          <w:sz w:val="24"/>
        </w:rPr>
      </w:pPr>
      <w:r w:rsidRPr="00814F24">
        <w:rPr>
          <w:rFonts w:asciiTheme="majorEastAsia" w:eastAsiaTheme="majorEastAsia" w:hAnsiTheme="majorEastAsia" w:cs="ＭＳ 明朝" w:hint="eastAsia"/>
          <w:color w:val="000000" w:themeColor="text1"/>
          <w:kern w:val="0"/>
          <w:sz w:val="24"/>
        </w:rPr>
        <w:t>審</w:t>
      </w:r>
      <w:r w:rsidR="00D50307" w:rsidRPr="00814F24">
        <w:rPr>
          <w:rFonts w:asciiTheme="majorEastAsia" w:eastAsiaTheme="majorEastAsia" w:hAnsiTheme="majorEastAsia" w:cs="ＭＳ 明朝" w:hint="eastAsia"/>
          <w:color w:val="000000" w:themeColor="text1"/>
          <w:kern w:val="0"/>
          <w:sz w:val="24"/>
        </w:rPr>
        <w:t xml:space="preserve">　</w:t>
      </w:r>
      <w:r w:rsidRPr="00814F24">
        <w:rPr>
          <w:rFonts w:asciiTheme="majorEastAsia" w:eastAsiaTheme="majorEastAsia" w:hAnsiTheme="majorEastAsia" w:cs="ＭＳ 明朝" w:hint="eastAsia"/>
          <w:color w:val="000000" w:themeColor="text1"/>
          <w:kern w:val="0"/>
          <w:sz w:val="24"/>
        </w:rPr>
        <w:t>査</w:t>
      </w:r>
      <w:r w:rsidR="00D50307" w:rsidRPr="00814F24">
        <w:rPr>
          <w:rFonts w:asciiTheme="majorEastAsia" w:eastAsiaTheme="majorEastAsia" w:hAnsiTheme="majorEastAsia" w:cs="ＭＳ 明朝" w:hint="eastAsia"/>
          <w:color w:val="000000" w:themeColor="text1"/>
          <w:kern w:val="0"/>
          <w:sz w:val="24"/>
        </w:rPr>
        <w:t xml:space="preserve">　</w:t>
      </w:r>
      <w:r w:rsidRPr="00814F24">
        <w:rPr>
          <w:rFonts w:asciiTheme="majorEastAsia" w:eastAsiaTheme="majorEastAsia" w:hAnsiTheme="majorEastAsia" w:cs="ＭＳ 明朝" w:hint="eastAsia"/>
          <w:color w:val="000000" w:themeColor="text1"/>
          <w:kern w:val="0"/>
          <w:sz w:val="24"/>
        </w:rPr>
        <w:t>基</w:t>
      </w:r>
      <w:r w:rsidR="00D50307" w:rsidRPr="00814F24">
        <w:rPr>
          <w:rFonts w:asciiTheme="majorEastAsia" w:eastAsiaTheme="majorEastAsia" w:hAnsiTheme="majorEastAsia" w:cs="ＭＳ 明朝" w:hint="eastAsia"/>
          <w:color w:val="000000" w:themeColor="text1"/>
          <w:kern w:val="0"/>
          <w:sz w:val="24"/>
        </w:rPr>
        <w:t xml:space="preserve">　</w:t>
      </w:r>
      <w:r w:rsidRPr="00814F24">
        <w:rPr>
          <w:rFonts w:asciiTheme="majorEastAsia" w:eastAsiaTheme="majorEastAsia" w:hAnsiTheme="majorEastAsia" w:cs="ＭＳ 明朝" w:hint="eastAsia"/>
          <w:color w:val="000000" w:themeColor="text1"/>
          <w:kern w:val="0"/>
          <w:sz w:val="24"/>
        </w:rPr>
        <w:t>準</w:t>
      </w:r>
      <w:r w:rsidRPr="00814F24">
        <w:rPr>
          <w:rFonts w:asciiTheme="majorEastAsia" w:eastAsiaTheme="majorEastAsia" w:hAnsiTheme="majorEastAsia" w:cs="ＭＳ 明朝"/>
          <w:color w:val="000000" w:themeColor="text1"/>
          <w:kern w:val="0"/>
          <w:sz w:val="24"/>
        </w:rPr>
        <w:t xml:space="preserve"> </w:t>
      </w:r>
    </w:p>
    <w:p w14:paraId="6C804A05" w14:textId="77777777" w:rsidR="008A7AFC" w:rsidRPr="00814F24" w:rsidRDefault="008A7AFC" w:rsidP="008A7AFC">
      <w:pPr>
        <w:overflowPunct w:val="0"/>
        <w:spacing w:afterLines="20" w:after="72" w:line="280" w:lineRule="exact"/>
        <w:ind w:leftChars="60" w:left="608" w:rightChars="59" w:right="124" w:hanging="482"/>
        <w:textAlignment w:val="baseline"/>
        <w:rPr>
          <w:rFonts w:asciiTheme="majorEastAsia" w:eastAsiaTheme="majorEastAsia" w:hAnsiTheme="majorEastAsia" w:cs="ＭＳ 明朝"/>
          <w:color w:val="000000" w:themeColor="text1"/>
          <w:kern w:val="0"/>
          <w:sz w:val="24"/>
        </w:rPr>
      </w:pPr>
    </w:p>
    <w:p w14:paraId="10A495E2" w14:textId="77777777" w:rsidR="008A7AFC" w:rsidRPr="00814F24" w:rsidRDefault="008A7AFC" w:rsidP="008A7AFC">
      <w:pPr>
        <w:overflowPunct w:val="0"/>
        <w:spacing w:afterLines="20" w:after="72" w:line="280" w:lineRule="exact"/>
        <w:ind w:leftChars="60" w:left="608" w:rightChars="59" w:right="124" w:hanging="482"/>
        <w:textAlignment w:val="baseline"/>
        <w:rPr>
          <w:rFonts w:asciiTheme="majorEastAsia" w:eastAsiaTheme="majorEastAsia" w:hAnsiTheme="majorEastAsia" w:cs="ＭＳ 明朝"/>
          <w:color w:val="000000" w:themeColor="text1"/>
          <w:kern w:val="0"/>
          <w:sz w:val="24"/>
        </w:rPr>
      </w:pPr>
      <w:r w:rsidRPr="00814F24">
        <w:rPr>
          <w:rFonts w:asciiTheme="majorEastAsia" w:eastAsiaTheme="majorEastAsia" w:hAnsiTheme="majorEastAsia" w:cs="ＭＳ 明朝" w:hint="eastAsia"/>
          <w:color w:val="000000" w:themeColor="text1"/>
          <w:kern w:val="0"/>
          <w:sz w:val="24"/>
        </w:rPr>
        <w:t>Ⅰ　審査方法</w:t>
      </w:r>
    </w:p>
    <w:p w14:paraId="1516C084" w14:textId="485623E1" w:rsidR="008A7AFC" w:rsidRPr="00814F24" w:rsidRDefault="008A7AFC" w:rsidP="008A7AFC">
      <w:pPr>
        <w:overflowPunct w:val="0"/>
        <w:spacing w:afterLines="20" w:after="72" w:line="280" w:lineRule="exact"/>
        <w:ind w:leftChars="60" w:left="127" w:rightChars="59" w:right="124" w:hanging="1"/>
        <w:textAlignment w:val="baseline"/>
        <w:rPr>
          <w:rFonts w:asciiTheme="majorEastAsia" w:eastAsiaTheme="majorEastAsia" w:hAnsiTheme="majorEastAsia" w:cs="ＭＳ 明朝"/>
          <w:color w:val="000000" w:themeColor="text1"/>
          <w:kern w:val="0"/>
          <w:sz w:val="24"/>
        </w:rPr>
      </w:pPr>
      <w:r w:rsidRPr="00814F24">
        <w:rPr>
          <w:rFonts w:asciiTheme="majorEastAsia" w:eastAsiaTheme="majorEastAsia" w:hAnsiTheme="majorEastAsia" w:cs="ＭＳ 明朝" w:hint="eastAsia"/>
          <w:color w:val="000000" w:themeColor="text1"/>
          <w:kern w:val="0"/>
          <w:sz w:val="24"/>
        </w:rPr>
        <w:t xml:space="preserve">　審査は</w:t>
      </w:r>
      <w:r w:rsidR="002C785C" w:rsidRPr="00814F24">
        <w:rPr>
          <w:rFonts w:asciiTheme="majorEastAsia" w:eastAsiaTheme="majorEastAsia" w:hAnsiTheme="majorEastAsia" w:cs="ＭＳ 明朝" w:hint="eastAsia"/>
          <w:color w:val="000000" w:themeColor="text1"/>
          <w:kern w:val="0"/>
          <w:sz w:val="24"/>
        </w:rPr>
        <w:t>、</w:t>
      </w:r>
      <w:r w:rsidRPr="00814F24">
        <w:rPr>
          <w:rFonts w:asciiTheme="majorEastAsia" w:eastAsiaTheme="majorEastAsia" w:hAnsiTheme="majorEastAsia" w:cs="ＭＳ 明朝" w:hint="eastAsia"/>
          <w:color w:val="000000" w:themeColor="text1"/>
          <w:kern w:val="0"/>
          <w:sz w:val="24"/>
        </w:rPr>
        <w:t>本委託事業を選定するための</w:t>
      </w:r>
      <w:r w:rsidR="00A43ABA" w:rsidRPr="00A43ABA">
        <w:rPr>
          <w:rFonts w:asciiTheme="majorEastAsia" w:eastAsiaTheme="majorEastAsia" w:hAnsiTheme="majorEastAsia" w:cs="ＭＳ 明朝" w:hint="eastAsia"/>
          <w:color w:val="000000" w:themeColor="text1"/>
          <w:kern w:val="0"/>
          <w:sz w:val="24"/>
        </w:rPr>
        <w:t>審査委員会</w:t>
      </w:r>
      <w:r w:rsidRPr="00814F24">
        <w:rPr>
          <w:rFonts w:asciiTheme="majorEastAsia" w:eastAsiaTheme="majorEastAsia" w:hAnsiTheme="majorEastAsia" w:cs="ＭＳ 明朝" w:hint="eastAsia"/>
          <w:color w:val="000000" w:themeColor="text1"/>
          <w:kern w:val="0"/>
          <w:sz w:val="24"/>
        </w:rPr>
        <w:t>を設置し</w:t>
      </w:r>
      <w:r w:rsidR="002C785C" w:rsidRPr="00814F24">
        <w:rPr>
          <w:rFonts w:asciiTheme="majorEastAsia" w:eastAsiaTheme="majorEastAsia" w:hAnsiTheme="majorEastAsia" w:cs="ＭＳ 明朝" w:hint="eastAsia"/>
          <w:color w:val="000000" w:themeColor="text1"/>
          <w:kern w:val="0"/>
          <w:sz w:val="24"/>
        </w:rPr>
        <w:t>、</w:t>
      </w:r>
      <w:r w:rsidRPr="00814F24">
        <w:rPr>
          <w:rFonts w:asciiTheme="majorEastAsia" w:eastAsiaTheme="majorEastAsia" w:hAnsiTheme="majorEastAsia" w:cs="ＭＳ 明朝" w:hint="eastAsia"/>
          <w:color w:val="000000" w:themeColor="text1"/>
          <w:kern w:val="0"/>
          <w:sz w:val="24"/>
        </w:rPr>
        <w:t>書類選考により審査を行う。なお</w:t>
      </w:r>
      <w:r w:rsidR="002C785C" w:rsidRPr="00814F24">
        <w:rPr>
          <w:rFonts w:asciiTheme="majorEastAsia" w:eastAsiaTheme="majorEastAsia" w:hAnsiTheme="majorEastAsia" w:cs="ＭＳ 明朝" w:hint="eastAsia"/>
          <w:color w:val="000000" w:themeColor="text1"/>
          <w:kern w:val="0"/>
          <w:sz w:val="24"/>
        </w:rPr>
        <w:t>、</w:t>
      </w:r>
      <w:r w:rsidRPr="00814F24">
        <w:rPr>
          <w:rFonts w:asciiTheme="majorEastAsia" w:eastAsiaTheme="majorEastAsia" w:hAnsiTheme="majorEastAsia" w:cs="ＭＳ 明朝" w:hint="eastAsia"/>
          <w:color w:val="000000" w:themeColor="text1"/>
          <w:kern w:val="0"/>
          <w:sz w:val="24"/>
        </w:rPr>
        <w:t>審査期間中に企画提案の内容について追加資料を求める場合がある。</w:t>
      </w:r>
    </w:p>
    <w:p w14:paraId="24E45163" w14:textId="77777777" w:rsidR="008A7AFC" w:rsidRPr="00814F24" w:rsidRDefault="008A7AFC" w:rsidP="008A7AFC">
      <w:pPr>
        <w:overflowPunct w:val="0"/>
        <w:spacing w:afterLines="20" w:after="72" w:line="280" w:lineRule="exact"/>
        <w:ind w:leftChars="60" w:left="127" w:rightChars="59" w:right="124" w:hanging="1"/>
        <w:textAlignment w:val="baseline"/>
        <w:rPr>
          <w:rFonts w:asciiTheme="majorEastAsia" w:eastAsiaTheme="majorEastAsia" w:hAnsiTheme="majorEastAsia" w:cs="ＭＳ 明朝"/>
          <w:color w:val="000000" w:themeColor="text1"/>
          <w:kern w:val="0"/>
          <w:sz w:val="24"/>
        </w:rPr>
      </w:pPr>
    </w:p>
    <w:p w14:paraId="6612F6BD" w14:textId="77777777" w:rsidR="008A7AFC" w:rsidRPr="00814F24" w:rsidRDefault="008A7AFC" w:rsidP="008A7AFC">
      <w:pPr>
        <w:overflowPunct w:val="0"/>
        <w:spacing w:afterLines="20" w:after="72" w:line="280" w:lineRule="exact"/>
        <w:ind w:leftChars="60" w:left="608" w:rightChars="59" w:right="124" w:hanging="482"/>
        <w:textAlignment w:val="baseline"/>
        <w:rPr>
          <w:rFonts w:asciiTheme="majorEastAsia" w:eastAsiaTheme="majorEastAsia" w:hAnsiTheme="majorEastAsia" w:cs="ＭＳ 明朝"/>
          <w:color w:val="000000" w:themeColor="text1"/>
          <w:kern w:val="0"/>
          <w:sz w:val="24"/>
        </w:rPr>
      </w:pPr>
      <w:r w:rsidRPr="00814F24">
        <w:rPr>
          <w:rFonts w:asciiTheme="majorEastAsia" w:eastAsiaTheme="majorEastAsia" w:hAnsiTheme="majorEastAsia" w:cs="ＭＳ 明朝" w:hint="eastAsia"/>
          <w:color w:val="000000" w:themeColor="text1"/>
          <w:kern w:val="0"/>
          <w:sz w:val="24"/>
        </w:rPr>
        <w:t>Ⅱ　評価方法</w:t>
      </w:r>
    </w:p>
    <w:p w14:paraId="00909E36" w14:textId="194B7F0D" w:rsidR="008A7AFC" w:rsidRPr="00814F24" w:rsidRDefault="008A7AFC" w:rsidP="008A7AFC">
      <w:pPr>
        <w:overflowPunct w:val="0"/>
        <w:spacing w:afterLines="20" w:after="72" w:line="280" w:lineRule="exact"/>
        <w:ind w:leftChars="60" w:left="127" w:rightChars="59" w:right="124" w:hanging="1"/>
        <w:textAlignment w:val="baseline"/>
        <w:rPr>
          <w:rFonts w:asciiTheme="majorEastAsia" w:eastAsiaTheme="majorEastAsia" w:hAnsiTheme="majorEastAsia" w:cs="ＭＳ 明朝"/>
          <w:color w:val="000000" w:themeColor="text1"/>
          <w:kern w:val="0"/>
          <w:sz w:val="24"/>
        </w:rPr>
      </w:pPr>
      <w:r w:rsidRPr="00814F24">
        <w:rPr>
          <w:rFonts w:asciiTheme="majorEastAsia" w:eastAsiaTheme="majorEastAsia" w:hAnsiTheme="majorEastAsia" w:cs="ＭＳ 明朝" w:hint="eastAsia"/>
          <w:color w:val="000000" w:themeColor="text1"/>
          <w:kern w:val="0"/>
          <w:sz w:val="24"/>
        </w:rPr>
        <w:t xml:space="preserve">　評価は</w:t>
      </w:r>
      <w:r w:rsidR="002C785C" w:rsidRPr="00814F24">
        <w:rPr>
          <w:rFonts w:asciiTheme="majorEastAsia" w:eastAsiaTheme="majorEastAsia" w:hAnsiTheme="majorEastAsia" w:cs="ＭＳ 明朝" w:hint="eastAsia"/>
          <w:color w:val="000000" w:themeColor="text1"/>
          <w:kern w:val="0"/>
          <w:sz w:val="24"/>
        </w:rPr>
        <w:t>、</w:t>
      </w:r>
      <w:r w:rsidRPr="00814F24">
        <w:rPr>
          <w:rFonts w:asciiTheme="majorEastAsia" w:eastAsiaTheme="majorEastAsia" w:hAnsiTheme="majorEastAsia" w:cs="ＭＳ 明朝" w:hint="eastAsia"/>
          <w:color w:val="000000" w:themeColor="text1"/>
          <w:kern w:val="0"/>
          <w:sz w:val="24"/>
        </w:rPr>
        <w:t>企画提案ごとにそれぞれ「絶対評価」にて行うものとする。各</w:t>
      </w:r>
      <w:r w:rsidR="008E36B0" w:rsidRPr="00814F24">
        <w:rPr>
          <w:rFonts w:asciiTheme="majorEastAsia" w:eastAsiaTheme="majorEastAsia" w:hAnsiTheme="majorEastAsia" w:cs="ＭＳ 明朝" w:hint="eastAsia"/>
          <w:color w:val="000000" w:themeColor="text1"/>
          <w:kern w:val="0"/>
          <w:sz w:val="24"/>
        </w:rPr>
        <w:t>選定</w:t>
      </w:r>
      <w:r w:rsidRPr="00814F24">
        <w:rPr>
          <w:rFonts w:asciiTheme="majorEastAsia" w:eastAsiaTheme="majorEastAsia" w:hAnsiTheme="majorEastAsia" w:cs="ＭＳ 明朝" w:hint="eastAsia"/>
          <w:color w:val="000000" w:themeColor="text1"/>
          <w:kern w:val="0"/>
          <w:sz w:val="24"/>
        </w:rPr>
        <w:t>委員は</w:t>
      </w:r>
      <w:r w:rsidR="002C785C" w:rsidRPr="00814F24">
        <w:rPr>
          <w:rFonts w:asciiTheme="majorEastAsia" w:eastAsiaTheme="majorEastAsia" w:hAnsiTheme="majorEastAsia" w:cs="ＭＳ 明朝" w:hint="eastAsia"/>
          <w:color w:val="000000" w:themeColor="text1"/>
          <w:kern w:val="0"/>
          <w:sz w:val="24"/>
        </w:rPr>
        <w:t>、</w:t>
      </w:r>
      <w:r w:rsidRPr="00814F24">
        <w:rPr>
          <w:rFonts w:asciiTheme="majorEastAsia" w:eastAsiaTheme="majorEastAsia" w:hAnsiTheme="majorEastAsia" w:cs="ＭＳ 明朝" w:hint="eastAsia"/>
          <w:color w:val="000000" w:themeColor="text1"/>
          <w:kern w:val="0"/>
          <w:sz w:val="24"/>
        </w:rPr>
        <w:t>Ⅳに示す評価項目ごとに</w:t>
      </w:r>
      <w:r w:rsidR="002C785C" w:rsidRPr="00814F24">
        <w:rPr>
          <w:rFonts w:asciiTheme="majorEastAsia" w:eastAsiaTheme="majorEastAsia" w:hAnsiTheme="majorEastAsia" w:cs="ＭＳ 明朝" w:hint="eastAsia"/>
          <w:color w:val="000000" w:themeColor="text1"/>
          <w:kern w:val="0"/>
          <w:sz w:val="24"/>
        </w:rPr>
        <w:t>、</w:t>
      </w:r>
      <w:r w:rsidRPr="00814F24">
        <w:rPr>
          <w:rFonts w:asciiTheme="majorEastAsia" w:eastAsiaTheme="majorEastAsia" w:hAnsiTheme="majorEastAsia" w:cs="ＭＳ 明朝" w:hint="eastAsia"/>
          <w:color w:val="000000" w:themeColor="text1"/>
          <w:kern w:val="0"/>
          <w:sz w:val="24"/>
        </w:rPr>
        <w:t>Ⅴに示す採点基準に基づき点数化する。そして</w:t>
      </w:r>
      <w:r w:rsidR="002C785C" w:rsidRPr="00814F24">
        <w:rPr>
          <w:rFonts w:asciiTheme="majorEastAsia" w:eastAsiaTheme="majorEastAsia" w:hAnsiTheme="majorEastAsia" w:cs="ＭＳ 明朝" w:hint="eastAsia"/>
          <w:color w:val="000000" w:themeColor="text1"/>
          <w:kern w:val="0"/>
          <w:sz w:val="24"/>
        </w:rPr>
        <w:t>、</w:t>
      </w:r>
      <w:r w:rsidRPr="00814F24">
        <w:rPr>
          <w:rFonts w:asciiTheme="majorEastAsia" w:eastAsiaTheme="majorEastAsia" w:hAnsiTheme="majorEastAsia" w:cs="ＭＳ 明朝" w:hint="eastAsia"/>
          <w:color w:val="000000" w:themeColor="text1"/>
          <w:kern w:val="0"/>
          <w:sz w:val="24"/>
        </w:rPr>
        <w:t>各委員の合計点のうち最高点と最低点を付けた</w:t>
      </w:r>
      <w:r w:rsidR="008E36B0" w:rsidRPr="00814F24">
        <w:rPr>
          <w:rFonts w:asciiTheme="majorEastAsia" w:eastAsiaTheme="majorEastAsia" w:hAnsiTheme="majorEastAsia" w:cs="ＭＳ 明朝" w:hint="eastAsia"/>
          <w:color w:val="000000" w:themeColor="text1"/>
          <w:kern w:val="0"/>
          <w:sz w:val="24"/>
        </w:rPr>
        <w:t>選定</w:t>
      </w:r>
      <w:r w:rsidRPr="00814F24">
        <w:rPr>
          <w:rFonts w:asciiTheme="majorEastAsia" w:eastAsiaTheme="majorEastAsia" w:hAnsiTheme="majorEastAsia" w:cs="ＭＳ 明朝" w:hint="eastAsia"/>
          <w:color w:val="000000" w:themeColor="text1"/>
          <w:kern w:val="0"/>
          <w:sz w:val="24"/>
        </w:rPr>
        <w:t>委員の点数を除いた残りの合計点を平均した点数がその企画提案の評価点となる。</w:t>
      </w:r>
    </w:p>
    <w:p w14:paraId="47122029" w14:textId="77777777" w:rsidR="008A7AFC" w:rsidRPr="00814F24" w:rsidRDefault="008A7AFC" w:rsidP="008A7AFC">
      <w:pPr>
        <w:overflowPunct w:val="0"/>
        <w:spacing w:afterLines="20" w:after="72" w:line="280" w:lineRule="exact"/>
        <w:ind w:leftChars="60" w:left="127" w:rightChars="59" w:right="124" w:hanging="1"/>
        <w:textAlignment w:val="baseline"/>
        <w:rPr>
          <w:rFonts w:asciiTheme="majorEastAsia" w:eastAsiaTheme="majorEastAsia" w:hAnsiTheme="majorEastAsia" w:cs="ＭＳ 明朝"/>
          <w:color w:val="000000" w:themeColor="text1"/>
          <w:kern w:val="0"/>
          <w:sz w:val="24"/>
        </w:rPr>
      </w:pPr>
    </w:p>
    <w:p w14:paraId="1D68949F" w14:textId="77777777" w:rsidR="008A7AFC" w:rsidRPr="00814F24" w:rsidRDefault="008A7AFC" w:rsidP="008A7AFC">
      <w:pPr>
        <w:overflowPunct w:val="0"/>
        <w:spacing w:afterLines="20" w:after="72" w:line="280" w:lineRule="exact"/>
        <w:ind w:leftChars="60" w:left="126" w:rightChars="59" w:right="124"/>
        <w:textAlignment w:val="baseline"/>
        <w:rPr>
          <w:rFonts w:asciiTheme="majorEastAsia" w:eastAsiaTheme="majorEastAsia" w:hAnsiTheme="majorEastAsia" w:cs="ＭＳ 明朝"/>
          <w:color w:val="000000" w:themeColor="text1"/>
          <w:kern w:val="0"/>
          <w:sz w:val="24"/>
        </w:rPr>
      </w:pPr>
      <w:r w:rsidRPr="00814F24">
        <w:rPr>
          <w:rFonts w:asciiTheme="majorEastAsia" w:eastAsiaTheme="majorEastAsia" w:hAnsiTheme="majorEastAsia" w:cs="ＭＳ 明朝" w:hint="eastAsia"/>
          <w:color w:val="000000" w:themeColor="text1"/>
          <w:kern w:val="0"/>
          <w:sz w:val="24"/>
        </w:rPr>
        <w:t>Ⅲ　採択案件の決定方法</w:t>
      </w:r>
    </w:p>
    <w:p w14:paraId="501A60E4" w14:textId="6D13A525" w:rsidR="008A7AFC" w:rsidRPr="00814F24" w:rsidRDefault="008A7AFC" w:rsidP="008A7AFC">
      <w:pPr>
        <w:overflowPunct w:val="0"/>
        <w:spacing w:afterLines="20" w:after="72" w:line="280" w:lineRule="exact"/>
        <w:ind w:leftChars="60" w:left="127" w:rightChars="59" w:right="124" w:hanging="1"/>
        <w:textAlignment w:val="baseline"/>
        <w:rPr>
          <w:rFonts w:asciiTheme="majorEastAsia" w:eastAsiaTheme="majorEastAsia" w:hAnsiTheme="majorEastAsia" w:cs="ＭＳ 明朝"/>
          <w:color w:val="000000" w:themeColor="text1"/>
          <w:kern w:val="0"/>
          <w:sz w:val="24"/>
        </w:rPr>
      </w:pPr>
      <w:r w:rsidRPr="00814F24">
        <w:rPr>
          <w:rFonts w:asciiTheme="majorEastAsia" w:eastAsiaTheme="majorEastAsia" w:hAnsiTheme="majorEastAsia" w:cs="ＭＳ 明朝" w:hint="eastAsia"/>
          <w:color w:val="000000" w:themeColor="text1"/>
          <w:kern w:val="0"/>
          <w:sz w:val="24"/>
        </w:rPr>
        <w:t xml:space="preserve">　評価点が最低評価点を超える者の中から</w:t>
      </w:r>
      <w:r w:rsidR="002C785C" w:rsidRPr="00814F24">
        <w:rPr>
          <w:rFonts w:asciiTheme="majorEastAsia" w:eastAsiaTheme="majorEastAsia" w:hAnsiTheme="majorEastAsia" w:cs="ＭＳ 明朝" w:hint="eastAsia"/>
          <w:color w:val="000000" w:themeColor="text1"/>
          <w:kern w:val="0"/>
          <w:sz w:val="24"/>
        </w:rPr>
        <w:t>、</w:t>
      </w:r>
      <w:r w:rsidRPr="00814F24">
        <w:rPr>
          <w:rFonts w:asciiTheme="majorEastAsia" w:eastAsiaTheme="majorEastAsia" w:hAnsiTheme="majorEastAsia" w:cs="ＭＳ 明朝" w:hint="eastAsia"/>
          <w:color w:val="000000" w:themeColor="text1"/>
          <w:kern w:val="0"/>
          <w:sz w:val="24"/>
        </w:rPr>
        <w:t>原則として最も得点の高い者から順番に採択するものとする。採択件数は公募時点の予定件数であり</w:t>
      </w:r>
      <w:r w:rsidR="002C785C" w:rsidRPr="00814F24">
        <w:rPr>
          <w:rFonts w:asciiTheme="majorEastAsia" w:eastAsiaTheme="majorEastAsia" w:hAnsiTheme="majorEastAsia" w:cs="ＭＳ 明朝" w:hint="eastAsia"/>
          <w:color w:val="000000" w:themeColor="text1"/>
          <w:kern w:val="0"/>
          <w:sz w:val="24"/>
        </w:rPr>
        <w:t>、</w:t>
      </w:r>
      <w:r w:rsidR="008E36B0" w:rsidRPr="00814F24">
        <w:rPr>
          <w:rFonts w:asciiTheme="majorEastAsia" w:eastAsiaTheme="majorEastAsia" w:hAnsiTheme="majorEastAsia" w:cs="ＭＳ 明朝" w:hint="eastAsia"/>
          <w:color w:val="000000" w:themeColor="text1"/>
          <w:kern w:val="0"/>
          <w:sz w:val="24"/>
        </w:rPr>
        <w:t>選定</w:t>
      </w:r>
      <w:r w:rsidRPr="00814F24">
        <w:rPr>
          <w:rFonts w:asciiTheme="majorEastAsia" w:eastAsiaTheme="majorEastAsia" w:hAnsiTheme="majorEastAsia" w:cs="ＭＳ 明朝" w:hint="eastAsia"/>
          <w:color w:val="000000" w:themeColor="text1"/>
          <w:kern w:val="0"/>
          <w:sz w:val="24"/>
        </w:rPr>
        <w:t>委員会の決定により増減する場合がある。</w:t>
      </w:r>
    </w:p>
    <w:p w14:paraId="1F03EF76" w14:textId="77777777" w:rsidR="008A7AFC" w:rsidRPr="00814F24" w:rsidRDefault="008A7AFC" w:rsidP="008A7AFC">
      <w:pPr>
        <w:overflowPunct w:val="0"/>
        <w:spacing w:afterLines="20" w:after="72" w:line="280" w:lineRule="exact"/>
        <w:ind w:leftChars="60" w:left="126" w:rightChars="59" w:right="124" w:firstLineChars="100" w:firstLine="240"/>
        <w:textAlignment w:val="baseline"/>
        <w:rPr>
          <w:rFonts w:asciiTheme="majorEastAsia" w:eastAsiaTheme="majorEastAsia" w:hAnsiTheme="majorEastAsia" w:cs="ＭＳ 明朝"/>
          <w:color w:val="000000" w:themeColor="text1"/>
          <w:kern w:val="0"/>
          <w:sz w:val="24"/>
        </w:rPr>
      </w:pPr>
    </w:p>
    <w:p w14:paraId="45858636" w14:textId="77777777" w:rsidR="00656666" w:rsidRDefault="00006ADF" w:rsidP="00656666">
      <w:pPr>
        <w:overflowPunct w:val="0"/>
        <w:spacing w:afterLines="20" w:after="72" w:line="280" w:lineRule="exact"/>
        <w:ind w:leftChars="60" w:left="126" w:rightChars="59" w:right="124"/>
        <w:textAlignment w:val="baseline"/>
        <w:rPr>
          <w:rFonts w:asciiTheme="majorEastAsia" w:eastAsiaTheme="majorEastAsia" w:hAnsiTheme="majorEastAsia" w:cs="ＭＳ 明朝"/>
          <w:color w:val="000000" w:themeColor="text1"/>
          <w:kern w:val="0"/>
          <w:sz w:val="24"/>
        </w:rPr>
      </w:pPr>
      <w:bookmarkStart w:id="0" w:name="_Hlk534990841"/>
      <w:r w:rsidRPr="00814F24">
        <w:rPr>
          <w:rFonts w:asciiTheme="majorEastAsia" w:eastAsiaTheme="majorEastAsia" w:hAnsiTheme="majorEastAsia" w:cs="ＭＳ 明朝" w:hint="eastAsia"/>
          <w:color w:val="000000" w:themeColor="text1"/>
          <w:kern w:val="0"/>
          <w:sz w:val="24"/>
        </w:rPr>
        <w:t>Ⅳ　評価項目</w:t>
      </w:r>
    </w:p>
    <w:p w14:paraId="7DDA94BC" w14:textId="761CAF7F" w:rsidR="009971FA" w:rsidRPr="00656666" w:rsidRDefault="009971FA" w:rsidP="00656666">
      <w:pPr>
        <w:overflowPunct w:val="0"/>
        <w:spacing w:afterLines="20" w:after="72" w:line="280" w:lineRule="exact"/>
        <w:ind w:leftChars="60" w:left="126" w:rightChars="59" w:right="124"/>
        <w:textAlignment w:val="baseline"/>
        <w:rPr>
          <w:rFonts w:asciiTheme="majorEastAsia" w:eastAsiaTheme="majorEastAsia" w:hAnsiTheme="majorEastAsia" w:cs="ＭＳ 明朝"/>
          <w:color w:val="000000" w:themeColor="text1"/>
          <w:kern w:val="0"/>
          <w:sz w:val="24"/>
        </w:rPr>
      </w:pPr>
      <w:r>
        <w:rPr>
          <w:rFonts w:ascii="ＭＳ ゴシック" w:eastAsia="ＭＳ ゴシック" w:hAnsi="ＭＳ ゴシック" w:hint="eastAsia"/>
          <w:sz w:val="24"/>
        </w:rPr>
        <w:t>１．事業内容に関する評価</w:t>
      </w:r>
    </w:p>
    <w:p w14:paraId="4588F9DD" w14:textId="77777777" w:rsidR="009971FA" w:rsidRDefault="009971FA" w:rsidP="009971FA">
      <w:pPr>
        <w:pStyle w:val="a6"/>
        <w:numPr>
          <w:ilvl w:val="0"/>
          <w:numId w:val="19"/>
        </w:numPr>
        <w:spacing w:beforeLines="20" w:before="72" w:after="72" w:line="240" w:lineRule="auto"/>
        <w:ind w:leftChars="302" w:left="1054" w:rightChars="59" w:right="124" w:firstLineChars="0"/>
        <w:rPr>
          <w:rFonts w:ascii="ＭＳ ゴシック" w:eastAsia="ＭＳ ゴシック" w:hAnsi="ＭＳ ゴシック"/>
          <w:color w:val="auto"/>
          <w:sz w:val="24"/>
          <w:szCs w:val="24"/>
        </w:rPr>
      </w:pPr>
      <w:r>
        <w:rPr>
          <w:rFonts w:ascii="ＭＳ ゴシック" w:eastAsia="ＭＳ ゴシック" w:hAnsi="ＭＳ ゴシック" w:hint="eastAsia"/>
          <w:color w:val="auto"/>
          <w:sz w:val="24"/>
          <w:szCs w:val="24"/>
        </w:rPr>
        <w:t>「博物館法制度の今後の在り方について（答申）令和3年12月20日文化審議会」における「Ⅲ-２．新しい博物館登録制度の方向性」等を踏まえ、本事業の趣旨・目的についてよく理解し具体的な提案があること。</w:t>
      </w:r>
    </w:p>
    <w:p w14:paraId="32E68002" w14:textId="77777777" w:rsidR="009971FA" w:rsidRDefault="009971FA" w:rsidP="009971FA">
      <w:pPr>
        <w:pStyle w:val="a6"/>
        <w:numPr>
          <w:ilvl w:val="0"/>
          <w:numId w:val="19"/>
        </w:numPr>
        <w:spacing w:beforeLines="20" w:before="72" w:after="72" w:line="240" w:lineRule="auto"/>
        <w:ind w:leftChars="302" w:left="1054" w:rightChars="59" w:right="124" w:firstLineChars="0"/>
        <w:rPr>
          <w:rFonts w:ascii="ＭＳ ゴシック" w:eastAsia="ＭＳ ゴシック" w:hAnsi="ＭＳ ゴシック"/>
          <w:color w:val="auto"/>
          <w:sz w:val="24"/>
          <w:szCs w:val="24"/>
        </w:rPr>
      </w:pPr>
      <w:r>
        <w:rPr>
          <w:rFonts w:ascii="ＭＳ ゴシック" w:eastAsia="ＭＳ ゴシック" w:hAnsi="ＭＳ ゴシック" w:hint="eastAsia"/>
          <w:color w:val="auto"/>
          <w:sz w:val="24"/>
          <w:szCs w:val="24"/>
        </w:rPr>
        <w:t>上記答申等の実現に向けた課題の抽出、対応策の検討において、必要な体制を敷くとともに、実現可能なスケジュールが提示されていること。</w:t>
      </w:r>
    </w:p>
    <w:p w14:paraId="4FC995B5" w14:textId="77777777" w:rsidR="009971FA" w:rsidRDefault="009971FA" w:rsidP="009971FA">
      <w:pPr>
        <w:pStyle w:val="a6"/>
        <w:numPr>
          <w:ilvl w:val="0"/>
          <w:numId w:val="19"/>
        </w:numPr>
        <w:spacing w:beforeLines="20" w:before="72" w:after="72" w:line="240" w:lineRule="auto"/>
        <w:ind w:leftChars="302" w:left="1054" w:rightChars="59" w:right="124" w:firstLineChars="0"/>
        <w:rPr>
          <w:rFonts w:ascii="ＭＳ ゴシック" w:eastAsia="ＭＳ ゴシック" w:hAnsi="ＭＳ ゴシック" w:cs="ＭＳ ゴシック"/>
          <w:color w:val="auto"/>
          <w:sz w:val="24"/>
          <w:szCs w:val="24"/>
        </w:rPr>
      </w:pPr>
      <w:r>
        <w:rPr>
          <w:rFonts w:ascii="ＭＳ ゴシック" w:eastAsia="ＭＳ ゴシック" w:hAnsi="ＭＳ ゴシック" w:hint="eastAsia"/>
          <w:color w:val="auto"/>
          <w:sz w:val="24"/>
          <w:szCs w:val="24"/>
        </w:rPr>
        <w:t>各研修の実施、助言にあたって有意義になる専門的知見や博物館業界の人的ネットワーク、情報収集能力について具体的に提示されていること。</w:t>
      </w:r>
    </w:p>
    <w:p w14:paraId="03811773" w14:textId="77777777" w:rsidR="009971FA" w:rsidRDefault="009971FA" w:rsidP="009971FA">
      <w:pPr>
        <w:pStyle w:val="a6"/>
        <w:numPr>
          <w:ilvl w:val="0"/>
          <w:numId w:val="19"/>
        </w:numPr>
        <w:spacing w:beforeLines="20" w:before="72" w:after="72" w:line="240" w:lineRule="auto"/>
        <w:ind w:leftChars="302" w:left="1054" w:rightChars="59" w:right="124" w:firstLineChars="0"/>
        <w:rPr>
          <w:rFonts w:cs="ＭＳ 明朝"/>
          <w:color w:val="auto"/>
          <w:sz w:val="24"/>
          <w:szCs w:val="24"/>
        </w:rPr>
      </w:pPr>
      <w:r>
        <w:rPr>
          <w:rFonts w:ascii="ＭＳ ゴシック" w:eastAsia="ＭＳ ゴシック" w:hAnsi="ＭＳ ゴシック" w:hint="eastAsia"/>
          <w:color w:val="auto"/>
          <w:sz w:val="24"/>
          <w:szCs w:val="24"/>
        </w:rPr>
        <w:t>登録制度に係る普及及びプロモーション事業について、関係者及び一般国民の理解促進や親しみの醸成に向けた具体的かつ効果的な提案があること。</w:t>
      </w:r>
    </w:p>
    <w:p w14:paraId="3CABC3A4" w14:textId="77777777" w:rsidR="00656666" w:rsidRDefault="00656666" w:rsidP="00656666">
      <w:pPr>
        <w:pStyle w:val="a6"/>
        <w:spacing w:beforeLines="20" w:before="72" w:after="72" w:line="240" w:lineRule="auto"/>
        <w:ind w:leftChars="0" w:left="0" w:rightChars="59" w:right="124" w:firstLineChars="0" w:firstLine="0"/>
        <w:rPr>
          <w:rFonts w:ascii="ＭＳ ゴシック" w:eastAsia="ＭＳ ゴシック" w:hAnsi="ＭＳ ゴシック"/>
          <w:color w:val="auto"/>
          <w:sz w:val="24"/>
          <w:szCs w:val="24"/>
        </w:rPr>
      </w:pPr>
    </w:p>
    <w:p w14:paraId="17ACF41B" w14:textId="46477480" w:rsidR="00656666" w:rsidRPr="00656666" w:rsidRDefault="00656666" w:rsidP="00656666">
      <w:pPr>
        <w:pStyle w:val="a6"/>
        <w:spacing w:beforeLines="20" w:before="72" w:after="72" w:line="240" w:lineRule="auto"/>
        <w:ind w:leftChars="0" w:left="0" w:rightChars="59" w:right="124" w:firstLineChars="0" w:firstLine="0"/>
        <w:rPr>
          <w:rFonts w:ascii="ＭＳ ゴシック" w:eastAsia="ＭＳ ゴシック" w:hAnsi="ＭＳ ゴシック"/>
          <w:color w:val="auto"/>
          <w:sz w:val="24"/>
          <w:szCs w:val="24"/>
        </w:rPr>
      </w:pPr>
      <w:r>
        <w:rPr>
          <w:rFonts w:ascii="ＭＳ ゴシック" w:eastAsia="ＭＳ ゴシック" w:hAnsi="ＭＳ ゴシック" w:hint="eastAsia"/>
          <w:color w:val="auto"/>
          <w:sz w:val="24"/>
          <w:szCs w:val="24"/>
        </w:rPr>
        <w:t xml:space="preserve">　２．</w:t>
      </w:r>
      <w:r w:rsidRPr="00656666">
        <w:rPr>
          <w:rFonts w:ascii="ＭＳ ゴシック" w:eastAsia="ＭＳ ゴシック" w:hAnsi="ＭＳ ゴシック" w:hint="eastAsia"/>
          <w:color w:val="auto"/>
          <w:sz w:val="24"/>
          <w:szCs w:val="24"/>
        </w:rPr>
        <w:t>事業の実施体制に関する評価</w:t>
      </w:r>
    </w:p>
    <w:p w14:paraId="611D75B7" w14:textId="77777777" w:rsidR="00656666" w:rsidRPr="004E68B2" w:rsidRDefault="00656666" w:rsidP="00656666">
      <w:pPr>
        <w:pStyle w:val="a6"/>
        <w:numPr>
          <w:ilvl w:val="0"/>
          <w:numId w:val="20"/>
        </w:numPr>
        <w:spacing w:beforeLines="20" w:before="72" w:afterLines="0" w:after="48" w:line="240" w:lineRule="auto"/>
        <w:ind w:leftChars="0" w:left="1134" w:rightChars="59" w:right="124" w:firstLineChars="0"/>
        <w:rPr>
          <w:rFonts w:ascii="ＭＳ ゴシック" w:eastAsia="ＭＳ ゴシック" w:hAnsi="ＭＳ ゴシック"/>
          <w:color w:val="auto"/>
          <w:sz w:val="24"/>
          <w:szCs w:val="24"/>
        </w:rPr>
      </w:pPr>
      <w:r w:rsidRPr="004E68B2">
        <w:rPr>
          <w:rFonts w:ascii="ＭＳ ゴシック" w:eastAsia="ＭＳ ゴシック" w:hAnsi="ＭＳ ゴシック" w:hint="eastAsia"/>
          <w:color w:val="auto"/>
          <w:sz w:val="24"/>
          <w:szCs w:val="24"/>
        </w:rPr>
        <w:t>本事業を担当する組織・チーム、メンバー及び本事業の遂行に必要な技術・ノウハウ・実績が具体的に示されていて、かつそれが本事業を遂行するうえで妥当な体制となっていること。</w:t>
      </w:r>
    </w:p>
    <w:p w14:paraId="4239D961" w14:textId="77777777" w:rsidR="00656666" w:rsidRPr="004E68B2" w:rsidRDefault="00656666" w:rsidP="00656666">
      <w:pPr>
        <w:pStyle w:val="a6"/>
        <w:numPr>
          <w:ilvl w:val="0"/>
          <w:numId w:val="20"/>
        </w:numPr>
        <w:spacing w:beforeLines="20" w:before="72" w:afterLines="0" w:after="48" w:line="240" w:lineRule="auto"/>
        <w:ind w:leftChars="302" w:left="1054" w:rightChars="59" w:right="124" w:firstLineChars="0"/>
        <w:rPr>
          <w:rFonts w:ascii="ＭＳ ゴシック" w:eastAsia="ＭＳ ゴシック" w:hAnsi="ＭＳ ゴシック"/>
          <w:color w:val="auto"/>
          <w:sz w:val="24"/>
          <w:szCs w:val="24"/>
        </w:rPr>
      </w:pPr>
      <w:r w:rsidRPr="004E68B2">
        <w:rPr>
          <w:rFonts w:ascii="ＭＳ ゴシック" w:eastAsia="ＭＳ ゴシック" w:hAnsi="ＭＳ ゴシック" w:hint="eastAsia"/>
          <w:color w:val="auto"/>
          <w:sz w:val="24"/>
          <w:szCs w:val="24"/>
        </w:rPr>
        <w:t>本事業を担当する組織・チームの代表者は、本事業の主要メンバーと</w:t>
      </w:r>
      <w:r w:rsidRPr="004E68B2">
        <w:rPr>
          <w:rFonts w:ascii="ＭＳ ゴシック" w:eastAsia="ＭＳ ゴシック" w:hAnsi="ＭＳ ゴシック" w:hint="eastAsia"/>
          <w:color w:val="auto"/>
          <w:sz w:val="24"/>
          <w:szCs w:val="24"/>
        </w:rPr>
        <w:lastRenderedPageBreak/>
        <w:t>して事業に参画するとともにマネジメント力を有していること。</w:t>
      </w:r>
    </w:p>
    <w:p w14:paraId="4AC65E1F" w14:textId="77777777" w:rsidR="008A7AFC" w:rsidRPr="00814F24" w:rsidRDefault="008A7AFC" w:rsidP="008A7AFC">
      <w:pPr>
        <w:overflowPunct w:val="0"/>
        <w:adjustRightInd w:val="0"/>
        <w:snapToGrid w:val="0"/>
        <w:spacing w:after="48" w:line="280" w:lineRule="exact"/>
        <w:ind w:leftChars="182" w:left="1187" w:rightChars="59" w:right="124" w:hangingChars="341" w:hanging="805"/>
        <w:rPr>
          <w:rFonts w:asciiTheme="majorEastAsia" w:eastAsiaTheme="majorEastAsia" w:hAnsiTheme="majorEastAsia" w:cs="ＭＳ 明朝"/>
          <w:color w:val="000000" w:themeColor="text1"/>
          <w:spacing w:val="-2"/>
          <w:kern w:val="0"/>
          <w:sz w:val="24"/>
        </w:rPr>
      </w:pPr>
    </w:p>
    <w:p w14:paraId="371595D1" w14:textId="40A8D7BB" w:rsidR="008A7AFC" w:rsidRPr="00656666" w:rsidRDefault="00656666" w:rsidP="00656666">
      <w:pPr>
        <w:overflowPunct w:val="0"/>
        <w:adjustRightInd w:val="0"/>
        <w:snapToGrid w:val="0"/>
        <w:spacing w:beforeLines="20" w:before="72" w:after="48" w:line="280" w:lineRule="exact"/>
        <w:ind w:rightChars="59" w:right="124"/>
        <w:rPr>
          <w:rFonts w:asciiTheme="majorEastAsia" w:eastAsiaTheme="majorEastAsia" w:hAnsiTheme="majorEastAsia" w:cs="ＭＳ 明朝"/>
          <w:color w:val="000000" w:themeColor="text1"/>
          <w:spacing w:val="-2"/>
          <w:kern w:val="0"/>
          <w:sz w:val="24"/>
        </w:rPr>
      </w:pPr>
      <w:r>
        <w:rPr>
          <w:rFonts w:asciiTheme="majorEastAsia" w:eastAsiaTheme="majorEastAsia" w:hAnsiTheme="majorEastAsia" w:cs="ＭＳ 明朝" w:hint="eastAsia"/>
          <w:color w:val="000000" w:themeColor="text1"/>
          <w:spacing w:val="-2"/>
          <w:kern w:val="0"/>
          <w:sz w:val="24"/>
        </w:rPr>
        <w:t xml:space="preserve">　３．</w:t>
      </w:r>
      <w:r w:rsidR="008A7AFC" w:rsidRPr="00656666">
        <w:rPr>
          <w:rFonts w:asciiTheme="majorEastAsia" w:eastAsiaTheme="majorEastAsia" w:hAnsiTheme="majorEastAsia" w:cs="ＭＳ 明朝" w:hint="eastAsia"/>
          <w:color w:val="000000" w:themeColor="text1"/>
          <w:spacing w:val="-2"/>
          <w:kern w:val="0"/>
          <w:sz w:val="24"/>
        </w:rPr>
        <w:t>ワーク・ライフ・バランス等の推進に関する評価</w:t>
      </w:r>
    </w:p>
    <w:p w14:paraId="52214280" w14:textId="660A21FF" w:rsidR="00DB56BC" w:rsidRPr="00814F24" w:rsidRDefault="008A7AFC" w:rsidP="00A43ABA">
      <w:pPr>
        <w:overflowPunct w:val="0"/>
        <w:ind w:leftChars="300" w:left="1110" w:rightChars="59" w:right="124" w:hangingChars="200" w:hanging="480"/>
        <w:textAlignment w:val="baseline"/>
        <w:rPr>
          <w:rFonts w:asciiTheme="majorEastAsia" w:eastAsiaTheme="majorEastAsia" w:hAnsiTheme="majorEastAsia" w:cs="ＭＳ 明朝"/>
          <w:color w:val="000000" w:themeColor="text1"/>
          <w:kern w:val="0"/>
          <w:sz w:val="24"/>
        </w:rPr>
      </w:pPr>
      <w:r w:rsidRPr="00814F24">
        <w:rPr>
          <w:rFonts w:asciiTheme="majorEastAsia" w:eastAsiaTheme="majorEastAsia" w:hAnsiTheme="majorEastAsia" w:cs="ＭＳ 明朝" w:hint="eastAsia"/>
          <w:color w:val="000000" w:themeColor="text1"/>
          <w:kern w:val="0"/>
          <w:sz w:val="24"/>
        </w:rPr>
        <w:t xml:space="preserve">　</w:t>
      </w:r>
      <w:r w:rsidR="00A43ABA">
        <w:rPr>
          <w:rFonts w:asciiTheme="majorEastAsia" w:eastAsiaTheme="majorEastAsia" w:hAnsiTheme="majorEastAsia" w:cs="ＭＳ 明朝" w:hint="eastAsia"/>
          <w:color w:val="000000" w:themeColor="text1"/>
          <w:kern w:val="0"/>
          <w:sz w:val="24"/>
        </w:rPr>
        <w:t xml:space="preserve">　</w:t>
      </w:r>
      <w:r w:rsidRPr="00814F24">
        <w:rPr>
          <w:rFonts w:asciiTheme="majorEastAsia" w:eastAsiaTheme="majorEastAsia" w:hAnsiTheme="majorEastAsia" w:cs="ＭＳ 明朝" w:hint="eastAsia"/>
          <w:color w:val="000000" w:themeColor="text1"/>
          <w:kern w:val="0"/>
          <w:sz w:val="24"/>
        </w:rPr>
        <w:t>ワーク・ライフ・バランス等の推進に関する認定等又は内閣府男女共同参画局長の認定等相当確認を有していること。</w:t>
      </w:r>
    </w:p>
    <w:p w14:paraId="6100FE97" w14:textId="77777777" w:rsidR="00DB56BC" w:rsidRPr="00814F24" w:rsidRDefault="00DB56BC" w:rsidP="00DB56BC">
      <w:pPr>
        <w:overflowPunct w:val="0"/>
        <w:ind w:rightChars="59" w:right="124"/>
        <w:textAlignment w:val="baseline"/>
        <w:rPr>
          <w:rFonts w:asciiTheme="majorEastAsia" w:eastAsiaTheme="majorEastAsia" w:hAnsiTheme="majorEastAsia" w:cs="ＭＳ 明朝"/>
          <w:color w:val="000000" w:themeColor="text1"/>
          <w:kern w:val="0"/>
          <w:sz w:val="24"/>
        </w:rPr>
      </w:pPr>
    </w:p>
    <w:p w14:paraId="7E33DBBD" w14:textId="05392AC1" w:rsidR="00DB56BC" w:rsidRPr="00656666" w:rsidRDefault="00656666" w:rsidP="00656666">
      <w:pPr>
        <w:overflowPunct w:val="0"/>
        <w:ind w:rightChars="59" w:right="124"/>
        <w:textAlignment w:val="baseline"/>
        <w:rPr>
          <w:rFonts w:asciiTheme="majorEastAsia" w:eastAsiaTheme="majorEastAsia" w:hAnsiTheme="majorEastAsia" w:cs="ＭＳ 明朝"/>
          <w:color w:val="000000" w:themeColor="text1"/>
          <w:kern w:val="0"/>
          <w:sz w:val="24"/>
        </w:rPr>
      </w:pPr>
      <w:r>
        <w:rPr>
          <w:rFonts w:asciiTheme="majorEastAsia" w:eastAsiaTheme="majorEastAsia" w:hAnsiTheme="majorEastAsia" w:cs="ＭＳ 明朝" w:hint="eastAsia"/>
          <w:color w:val="000000" w:themeColor="text1"/>
          <w:kern w:val="0"/>
          <w:sz w:val="24"/>
        </w:rPr>
        <w:t xml:space="preserve">　４．</w:t>
      </w:r>
      <w:r w:rsidR="00DB56BC" w:rsidRPr="00656666">
        <w:rPr>
          <w:rFonts w:asciiTheme="majorEastAsia" w:eastAsiaTheme="majorEastAsia" w:hAnsiTheme="majorEastAsia" w:cs="ＭＳ 明朝" w:hint="eastAsia"/>
          <w:color w:val="000000" w:themeColor="text1"/>
          <w:kern w:val="0"/>
          <w:sz w:val="24"/>
        </w:rPr>
        <w:t>その他</w:t>
      </w:r>
    </w:p>
    <w:p w14:paraId="2681EFA7" w14:textId="7F4CE7B6" w:rsidR="00DB56BC" w:rsidRPr="00A43ABA" w:rsidRDefault="00A43ABA" w:rsidP="00A43ABA">
      <w:pPr>
        <w:ind w:left="1200" w:hangingChars="500" w:hanging="120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①　</w:t>
      </w:r>
      <w:r w:rsidR="00DB56BC" w:rsidRPr="00A43ABA">
        <w:rPr>
          <w:rFonts w:asciiTheme="majorEastAsia" w:eastAsiaTheme="majorEastAsia" w:hAnsiTheme="majorEastAsia" w:hint="eastAsia"/>
          <w:color w:val="000000" w:themeColor="text1"/>
          <w:sz w:val="24"/>
        </w:rPr>
        <w:t>事業の主要な業務を競争参加者が実施する計画となっていて</w:t>
      </w:r>
      <w:r w:rsidR="002C785C" w:rsidRPr="00A43ABA">
        <w:rPr>
          <w:rFonts w:asciiTheme="majorEastAsia" w:eastAsiaTheme="majorEastAsia" w:hAnsiTheme="majorEastAsia" w:hint="eastAsia"/>
          <w:color w:val="000000" w:themeColor="text1"/>
          <w:sz w:val="24"/>
        </w:rPr>
        <w:t>、</w:t>
      </w:r>
      <w:r w:rsidR="00DB56BC" w:rsidRPr="00A43ABA">
        <w:rPr>
          <w:rFonts w:asciiTheme="majorEastAsia" w:eastAsiaTheme="majorEastAsia" w:hAnsiTheme="majorEastAsia" w:hint="eastAsia"/>
          <w:color w:val="000000" w:themeColor="text1"/>
          <w:sz w:val="24"/>
        </w:rPr>
        <w:t>再委託先等に任せ過ぎていないこと。</w:t>
      </w:r>
      <w:r w:rsidRPr="00A43ABA">
        <w:rPr>
          <w:rFonts w:asciiTheme="majorEastAsia" w:eastAsiaTheme="majorEastAsia" w:hAnsiTheme="majorEastAsia" w:hint="eastAsia"/>
          <w:color w:val="000000" w:themeColor="text1"/>
          <w:sz w:val="24"/>
        </w:rPr>
        <w:t>全体経費のうち再委託費が大部分を占めていないこと。</w:t>
      </w:r>
    </w:p>
    <w:p w14:paraId="61D3953C" w14:textId="4BCBA0D3" w:rsidR="00DB56BC" w:rsidRPr="00A43ABA" w:rsidRDefault="00A43ABA" w:rsidP="00A43ABA">
      <w:pPr>
        <w:ind w:left="1200" w:hangingChars="500" w:hanging="120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②　</w:t>
      </w:r>
      <w:r w:rsidR="00DB56BC" w:rsidRPr="00A43ABA">
        <w:rPr>
          <w:rFonts w:asciiTheme="majorEastAsia" w:eastAsiaTheme="majorEastAsia" w:hAnsiTheme="majorEastAsia" w:hint="eastAsia"/>
          <w:color w:val="000000" w:themeColor="text1"/>
          <w:sz w:val="24"/>
        </w:rPr>
        <w:t>不要な経費が計画に入っていないこと。</w:t>
      </w:r>
      <w:r w:rsidRPr="00A43ABA">
        <w:rPr>
          <w:rFonts w:asciiTheme="majorEastAsia" w:eastAsiaTheme="majorEastAsia" w:hAnsiTheme="majorEastAsia" w:hint="eastAsia"/>
          <w:color w:val="000000" w:themeColor="text1"/>
          <w:sz w:val="24"/>
        </w:rPr>
        <w:t>事業のスケジュールや経費の設定（特に人件費、謝金、旅費）が妥当であること。</w:t>
      </w:r>
      <w:r w:rsidR="00DB56BC" w:rsidRPr="00A43ABA">
        <w:rPr>
          <w:rFonts w:asciiTheme="majorEastAsia" w:eastAsiaTheme="majorEastAsia" w:hAnsiTheme="majorEastAsia" w:hint="eastAsia"/>
          <w:color w:val="000000" w:themeColor="text1"/>
          <w:sz w:val="24"/>
        </w:rPr>
        <w:t>提案内容に対して</w:t>
      </w:r>
      <w:r w:rsidR="002C785C" w:rsidRPr="00A43ABA">
        <w:rPr>
          <w:rFonts w:asciiTheme="majorEastAsia" w:eastAsiaTheme="majorEastAsia" w:hAnsiTheme="majorEastAsia" w:hint="eastAsia"/>
          <w:color w:val="000000" w:themeColor="text1"/>
          <w:sz w:val="24"/>
        </w:rPr>
        <w:t>、</w:t>
      </w:r>
      <w:r w:rsidR="00DB56BC" w:rsidRPr="00A43ABA">
        <w:rPr>
          <w:rFonts w:asciiTheme="majorEastAsia" w:eastAsiaTheme="majorEastAsia" w:hAnsiTheme="majorEastAsia" w:hint="eastAsia"/>
          <w:color w:val="000000" w:themeColor="text1"/>
          <w:sz w:val="24"/>
        </w:rPr>
        <w:t>コスト削減の努力など</w:t>
      </w:r>
      <w:r w:rsidR="002C785C" w:rsidRPr="00A43ABA">
        <w:rPr>
          <w:rFonts w:asciiTheme="majorEastAsia" w:eastAsiaTheme="majorEastAsia" w:hAnsiTheme="majorEastAsia" w:hint="eastAsia"/>
          <w:color w:val="000000" w:themeColor="text1"/>
          <w:sz w:val="24"/>
        </w:rPr>
        <w:t>、</w:t>
      </w:r>
      <w:r w:rsidR="00DB56BC" w:rsidRPr="00A43ABA">
        <w:rPr>
          <w:rFonts w:asciiTheme="majorEastAsia" w:eastAsiaTheme="majorEastAsia" w:hAnsiTheme="majorEastAsia" w:hint="eastAsia"/>
          <w:color w:val="000000" w:themeColor="text1"/>
          <w:sz w:val="24"/>
        </w:rPr>
        <w:t>経費の妥当性が示されていること。</w:t>
      </w:r>
    </w:p>
    <w:bookmarkEnd w:id="0"/>
    <w:p w14:paraId="4F62258D" w14:textId="77777777" w:rsidR="00A43ABA" w:rsidRPr="00814F24" w:rsidRDefault="00A43ABA" w:rsidP="008A7AFC">
      <w:pPr>
        <w:overflowPunct w:val="0"/>
        <w:adjustRightInd w:val="0"/>
        <w:snapToGrid w:val="0"/>
        <w:spacing w:after="48" w:line="280" w:lineRule="exact"/>
        <w:ind w:leftChars="60" w:left="126" w:rightChars="59" w:right="124"/>
        <w:rPr>
          <w:rFonts w:asciiTheme="majorEastAsia" w:eastAsiaTheme="majorEastAsia" w:hAnsiTheme="majorEastAsia" w:cs="ＭＳ 明朝" w:hint="eastAsia"/>
          <w:color w:val="000000" w:themeColor="text1"/>
          <w:spacing w:val="-2"/>
          <w:kern w:val="0"/>
          <w:sz w:val="24"/>
        </w:rPr>
      </w:pPr>
    </w:p>
    <w:p w14:paraId="7B44BB38" w14:textId="77777777" w:rsidR="008A7AFC" w:rsidRPr="00814F24" w:rsidRDefault="008A7AFC" w:rsidP="008A7AFC">
      <w:pPr>
        <w:overflowPunct w:val="0"/>
        <w:spacing w:afterLines="20" w:after="72" w:line="280" w:lineRule="exact"/>
        <w:ind w:leftChars="60" w:left="608" w:rightChars="59" w:right="124" w:hanging="482"/>
        <w:textAlignment w:val="baseline"/>
        <w:rPr>
          <w:rFonts w:asciiTheme="majorEastAsia" w:eastAsiaTheme="majorEastAsia" w:hAnsiTheme="majorEastAsia" w:cs="ＭＳ 明朝"/>
          <w:color w:val="000000" w:themeColor="text1"/>
          <w:kern w:val="0"/>
          <w:sz w:val="24"/>
        </w:rPr>
      </w:pPr>
      <w:r w:rsidRPr="00814F24">
        <w:rPr>
          <w:rFonts w:asciiTheme="majorEastAsia" w:eastAsiaTheme="majorEastAsia" w:hAnsiTheme="majorEastAsia" w:cs="ＭＳ 明朝" w:hint="eastAsia"/>
          <w:color w:val="000000" w:themeColor="text1"/>
          <w:kern w:val="0"/>
          <w:sz w:val="24"/>
        </w:rPr>
        <w:t>Ⅴ　評価基準</w:t>
      </w:r>
    </w:p>
    <w:p w14:paraId="06372534" w14:textId="71F5F6D9" w:rsidR="00656666" w:rsidRPr="00656666" w:rsidRDefault="008A7AFC" w:rsidP="00656666">
      <w:pPr>
        <w:overflowPunct w:val="0"/>
        <w:ind w:leftChars="228" w:left="990" w:rightChars="59" w:right="124" w:hangingChars="213" w:hanging="511"/>
        <w:textAlignment w:val="baseline"/>
        <w:rPr>
          <w:rFonts w:asciiTheme="majorEastAsia" w:eastAsiaTheme="majorEastAsia" w:hAnsiTheme="majorEastAsia" w:cs="ＭＳ 明朝"/>
          <w:color w:val="000000" w:themeColor="text1"/>
          <w:kern w:val="0"/>
          <w:sz w:val="24"/>
        </w:rPr>
      </w:pPr>
      <w:r w:rsidRPr="00814F24">
        <w:rPr>
          <w:rFonts w:asciiTheme="majorEastAsia" w:eastAsiaTheme="majorEastAsia" w:hAnsiTheme="majorEastAsia" w:cs="ＭＳ 明朝" w:hint="eastAsia"/>
          <w:color w:val="000000" w:themeColor="text1"/>
          <w:kern w:val="0"/>
          <w:sz w:val="24"/>
        </w:rPr>
        <w:t>１．評価項目の</w:t>
      </w:r>
      <w:r w:rsidR="00656666" w:rsidRPr="00656666">
        <w:rPr>
          <w:rFonts w:asciiTheme="majorEastAsia" w:eastAsiaTheme="majorEastAsia" w:hAnsiTheme="majorEastAsia" w:cs="ＭＳ 明朝" w:hint="eastAsia"/>
          <w:color w:val="000000" w:themeColor="text1"/>
          <w:kern w:val="0"/>
          <w:sz w:val="24"/>
        </w:rPr>
        <w:t>「１</w:t>
      </w:r>
      <w:r w:rsidR="00A43ABA">
        <w:rPr>
          <w:rFonts w:asciiTheme="majorEastAsia" w:eastAsiaTheme="majorEastAsia" w:hAnsiTheme="majorEastAsia" w:cs="ＭＳ 明朝" w:hint="eastAsia"/>
          <w:color w:val="000000" w:themeColor="text1"/>
          <w:kern w:val="0"/>
          <w:sz w:val="24"/>
        </w:rPr>
        <w:t>．</w:t>
      </w:r>
      <w:r w:rsidR="00656666" w:rsidRPr="00656666">
        <w:rPr>
          <w:rFonts w:asciiTheme="majorEastAsia" w:eastAsiaTheme="majorEastAsia" w:hAnsiTheme="majorEastAsia" w:cs="ＭＳ 明朝" w:hint="eastAsia"/>
          <w:color w:val="000000" w:themeColor="text1"/>
          <w:kern w:val="0"/>
          <w:sz w:val="24"/>
        </w:rPr>
        <w:t>事業内容に関する評価」及び「２</w:t>
      </w:r>
      <w:r w:rsidR="00A43ABA">
        <w:rPr>
          <w:rFonts w:asciiTheme="majorEastAsia" w:eastAsiaTheme="majorEastAsia" w:hAnsiTheme="majorEastAsia" w:cs="ＭＳ 明朝" w:hint="eastAsia"/>
          <w:color w:val="000000" w:themeColor="text1"/>
          <w:kern w:val="0"/>
          <w:sz w:val="24"/>
        </w:rPr>
        <w:t>．</w:t>
      </w:r>
      <w:r w:rsidR="00656666" w:rsidRPr="00656666">
        <w:rPr>
          <w:rFonts w:asciiTheme="majorEastAsia" w:eastAsiaTheme="majorEastAsia" w:hAnsiTheme="majorEastAsia" w:cs="ＭＳ 明朝" w:hint="eastAsia"/>
          <w:color w:val="000000" w:themeColor="text1"/>
          <w:kern w:val="0"/>
          <w:sz w:val="24"/>
        </w:rPr>
        <w:t>事業実施主体に関する評価」</w:t>
      </w:r>
      <w:r w:rsidR="00A43ABA">
        <w:rPr>
          <w:rFonts w:asciiTheme="majorEastAsia" w:eastAsiaTheme="majorEastAsia" w:hAnsiTheme="majorEastAsia" w:cs="ＭＳ 明朝" w:hint="eastAsia"/>
          <w:color w:val="000000" w:themeColor="text1"/>
          <w:kern w:val="0"/>
          <w:sz w:val="24"/>
        </w:rPr>
        <w:t>、「４．その他」</w:t>
      </w:r>
      <w:r w:rsidR="00656666" w:rsidRPr="00656666">
        <w:rPr>
          <w:rFonts w:asciiTheme="majorEastAsia" w:eastAsiaTheme="majorEastAsia" w:hAnsiTheme="majorEastAsia" w:cs="ＭＳ 明朝" w:hint="eastAsia"/>
          <w:color w:val="000000" w:themeColor="text1"/>
          <w:kern w:val="0"/>
          <w:sz w:val="24"/>
        </w:rPr>
        <w:t>については以下の5段階評価にて採点を行う。</w:t>
      </w:r>
    </w:p>
    <w:p w14:paraId="0C9AFDFB" w14:textId="77777777" w:rsidR="00656666" w:rsidRPr="00656666" w:rsidRDefault="00656666" w:rsidP="00656666">
      <w:pPr>
        <w:overflowPunct w:val="0"/>
        <w:ind w:leftChars="228" w:left="990" w:rightChars="59" w:right="124" w:hangingChars="213" w:hanging="511"/>
        <w:textAlignment w:val="baseline"/>
        <w:rPr>
          <w:rFonts w:asciiTheme="majorEastAsia" w:eastAsiaTheme="majorEastAsia" w:hAnsiTheme="majorEastAsia" w:cs="ＭＳ 明朝"/>
          <w:color w:val="000000" w:themeColor="text1"/>
          <w:kern w:val="0"/>
          <w:sz w:val="24"/>
        </w:rPr>
      </w:pPr>
    </w:p>
    <w:p w14:paraId="310E419A" w14:textId="77777777" w:rsidR="00656666" w:rsidRPr="00656666" w:rsidRDefault="00656666" w:rsidP="00656666">
      <w:pPr>
        <w:overflowPunct w:val="0"/>
        <w:ind w:leftChars="428" w:left="899" w:rightChars="59" w:right="124"/>
        <w:textAlignment w:val="baseline"/>
        <w:rPr>
          <w:rFonts w:asciiTheme="majorEastAsia" w:eastAsiaTheme="majorEastAsia" w:hAnsiTheme="majorEastAsia" w:cs="ＭＳ 明朝"/>
          <w:color w:val="000000" w:themeColor="text1"/>
          <w:kern w:val="0"/>
          <w:sz w:val="24"/>
        </w:rPr>
      </w:pPr>
      <w:r w:rsidRPr="00656666">
        <w:rPr>
          <w:rFonts w:asciiTheme="majorEastAsia" w:eastAsiaTheme="majorEastAsia" w:hAnsiTheme="majorEastAsia" w:cs="ＭＳ 明朝" w:hint="eastAsia"/>
          <w:color w:val="000000" w:themeColor="text1"/>
          <w:kern w:val="0"/>
          <w:sz w:val="24"/>
        </w:rPr>
        <w:t>大変優れている＝１０点　　優れている＝８点　　普通＝６点</w:t>
      </w:r>
    </w:p>
    <w:p w14:paraId="4A880310" w14:textId="5B37207C" w:rsidR="008A7AFC" w:rsidRDefault="00656666" w:rsidP="00656666">
      <w:pPr>
        <w:overflowPunct w:val="0"/>
        <w:ind w:leftChars="428" w:left="899" w:rightChars="59" w:right="124"/>
        <w:textAlignment w:val="baseline"/>
        <w:rPr>
          <w:rFonts w:asciiTheme="majorEastAsia" w:eastAsiaTheme="majorEastAsia" w:hAnsiTheme="majorEastAsia" w:cs="ＭＳ 明朝"/>
          <w:color w:val="000000" w:themeColor="text1"/>
          <w:kern w:val="0"/>
          <w:sz w:val="24"/>
        </w:rPr>
      </w:pPr>
      <w:r w:rsidRPr="00656666">
        <w:rPr>
          <w:rFonts w:asciiTheme="majorEastAsia" w:eastAsiaTheme="majorEastAsia" w:hAnsiTheme="majorEastAsia" w:cs="ＭＳ 明朝" w:hint="eastAsia"/>
          <w:color w:val="000000" w:themeColor="text1"/>
          <w:kern w:val="0"/>
          <w:sz w:val="24"/>
        </w:rPr>
        <w:t>やや劣っている＝４点　　劣っている＝２点</w:t>
      </w:r>
    </w:p>
    <w:p w14:paraId="6CE6104F" w14:textId="77777777" w:rsidR="00656666" w:rsidRPr="00814F24" w:rsidRDefault="00656666" w:rsidP="00656666">
      <w:pPr>
        <w:overflowPunct w:val="0"/>
        <w:ind w:leftChars="228" w:left="990" w:rightChars="59" w:right="124" w:hangingChars="213" w:hanging="511"/>
        <w:textAlignment w:val="baseline"/>
        <w:rPr>
          <w:rFonts w:asciiTheme="majorEastAsia" w:eastAsiaTheme="majorEastAsia" w:hAnsiTheme="majorEastAsia" w:cs="ＭＳ 明朝"/>
          <w:color w:val="000000" w:themeColor="text1"/>
          <w:kern w:val="0"/>
          <w:sz w:val="24"/>
        </w:rPr>
      </w:pPr>
    </w:p>
    <w:p w14:paraId="4A142ED9" w14:textId="7C3678A4" w:rsidR="00BB3D63" w:rsidRPr="00814F24" w:rsidRDefault="008A7AFC" w:rsidP="0062071E">
      <w:pPr>
        <w:overflowPunct w:val="0"/>
        <w:spacing w:afterLines="20" w:after="72" w:line="280" w:lineRule="exact"/>
        <w:ind w:leftChars="180" w:left="805" w:rightChars="59" w:right="124" w:hangingChars="178" w:hanging="427"/>
        <w:rPr>
          <w:rFonts w:asciiTheme="majorEastAsia" w:eastAsiaTheme="majorEastAsia" w:hAnsiTheme="majorEastAsia" w:cs="ＭＳ 明朝"/>
          <w:color w:val="000000" w:themeColor="text1"/>
          <w:kern w:val="0"/>
          <w:sz w:val="24"/>
        </w:rPr>
      </w:pPr>
      <w:r w:rsidRPr="00814F24">
        <w:rPr>
          <w:rFonts w:asciiTheme="majorEastAsia" w:eastAsiaTheme="majorEastAsia" w:hAnsiTheme="majorEastAsia" w:cs="ＭＳ 明朝" w:hint="eastAsia"/>
          <w:color w:val="000000" w:themeColor="text1"/>
          <w:kern w:val="0"/>
          <w:sz w:val="24"/>
        </w:rPr>
        <w:t>２．</w:t>
      </w:r>
      <w:r w:rsidR="000A1B8B" w:rsidRPr="00814F24">
        <w:rPr>
          <w:rFonts w:asciiTheme="majorEastAsia" w:eastAsiaTheme="majorEastAsia" w:hAnsiTheme="majorEastAsia" w:cs="ＭＳ 明朝" w:hint="eastAsia"/>
          <w:color w:val="000000" w:themeColor="text1"/>
          <w:kern w:val="0"/>
          <w:sz w:val="24"/>
        </w:rPr>
        <w:t>評価項目の「</w:t>
      </w:r>
      <w:r w:rsidR="00A43ABA">
        <w:rPr>
          <w:rFonts w:asciiTheme="majorEastAsia" w:eastAsiaTheme="majorEastAsia" w:hAnsiTheme="majorEastAsia" w:cs="ＭＳ 明朝" w:hint="eastAsia"/>
          <w:color w:val="000000" w:themeColor="text1"/>
          <w:kern w:val="0"/>
          <w:sz w:val="24"/>
        </w:rPr>
        <w:t>３</w:t>
      </w:r>
      <w:r w:rsidRPr="00814F24">
        <w:rPr>
          <w:rFonts w:asciiTheme="majorEastAsia" w:eastAsiaTheme="majorEastAsia" w:hAnsiTheme="majorEastAsia" w:cs="ＭＳ 明朝"/>
          <w:color w:val="000000" w:themeColor="text1"/>
          <w:kern w:val="0"/>
          <w:sz w:val="24"/>
        </w:rPr>
        <w:t>.</w:t>
      </w:r>
      <w:r w:rsidRPr="00814F24">
        <w:rPr>
          <w:rFonts w:asciiTheme="majorEastAsia" w:eastAsiaTheme="majorEastAsia" w:hAnsiTheme="majorEastAsia" w:cs="ＭＳ 明朝" w:hint="eastAsia"/>
          <w:color w:val="000000" w:themeColor="text1"/>
          <w:kern w:val="0"/>
          <w:sz w:val="24"/>
        </w:rPr>
        <w:t>ワーク・ライフ・バランス等の推進に関する評価」については</w:t>
      </w:r>
      <w:r w:rsidR="002C785C" w:rsidRPr="00814F24">
        <w:rPr>
          <w:rFonts w:asciiTheme="majorEastAsia" w:eastAsiaTheme="majorEastAsia" w:hAnsiTheme="majorEastAsia" w:cs="ＭＳ 明朝" w:hint="eastAsia"/>
          <w:color w:val="000000" w:themeColor="text1"/>
          <w:kern w:val="0"/>
          <w:sz w:val="24"/>
        </w:rPr>
        <w:t>、</w:t>
      </w:r>
      <w:r w:rsidR="00BB3D63" w:rsidRPr="00814F24">
        <w:rPr>
          <w:rFonts w:asciiTheme="majorEastAsia" w:eastAsiaTheme="majorEastAsia" w:hAnsiTheme="majorEastAsia" w:cs="ＭＳ 明朝"/>
          <w:color w:val="000000" w:themeColor="text1"/>
          <w:kern w:val="0"/>
          <w:sz w:val="24"/>
        </w:rPr>
        <w:t>以下の認定等の中で該当する最も配点の高い区分により評価を行う。なお</w:t>
      </w:r>
      <w:r w:rsidR="002C785C" w:rsidRPr="00814F24">
        <w:rPr>
          <w:rFonts w:asciiTheme="majorEastAsia" w:eastAsiaTheme="majorEastAsia" w:hAnsiTheme="majorEastAsia" w:cs="ＭＳ 明朝"/>
          <w:color w:val="000000" w:themeColor="text1"/>
          <w:kern w:val="0"/>
          <w:sz w:val="24"/>
        </w:rPr>
        <w:t>、</w:t>
      </w:r>
      <w:r w:rsidR="00BB3D63" w:rsidRPr="00814F24">
        <w:rPr>
          <w:rFonts w:asciiTheme="majorEastAsia" w:eastAsiaTheme="majorEastAsia" w:hAnsiTheme="majorEastAsia" w:cs="ＭＳ 明朝"/>
          <w:color w:val="000000" w:themeColor="text1"/>
          <w:kern w:val="0"/>
          <w:sz w:val="24"/>
        </w:rPr>
        <w:t>内閣府男女共同参画局長の認定等相当確認を受けている外国法人については</w:t>
      </w:r>
      <w:r w:rsidR="002C785C" w:rsidRPr="00814F24">
        <w:rPr>
          <w:rFonts w:asciiTheme="majorEastAsia" w:eastAsiaTheme="majorEastAsia" w:hAnsiTheme="majorEastAsia" w:cs="ＭＳ 明朝"/>
          <w:color w:val="000000" w:themeColor="text1"/>
          <w:kern w:val="0"/>
          <w:sz w:val="24"/>
        </w:rPr>
        <w:t>、</w:t>
      </w:r>
      <w:r w:rsidR="00BB3D63" w:rsidRPr="00814F24">
        <w:rPr>
          <w:rFonts w:asciiTheme="majorEastAsia" w:eastAsiaTheme="majorEastAsia" w:hAnsiTheme="majorEastAsia" w:cs="ＭＳ 明朝"/>
          <w:color w:val="000000" w:themeColor="text1"/>
          <w:kern w:val="0"/>
          <w:sz w:val="24"/>
        </w:rPr>
        <w:t xml:space="preserve">相当する各認定等に準じて評価する。 </w:t>
      </w:r>
    </w:p>
    <w:p w14:paraId="035625E9" w14:textId="77777777" w:rsidR="00BB3D63" w:rsidRPr="00814F24" w:rsidRDefault="00BB3D63" w:rsidP="00BB3D63">
      <w:pPr>
        <w:overflowPunct w:val="0"/>
        <w:spacing w:afterLines="20" w:after="72" w:line="280" w:lineRule="exact"/>
        <w:ind w:leftChars="180" w:left="954" w:rightChars="59" w:right="124" w:hangingChars="240" w:hanging="576"/>
        <w:rPr>
          <w:rFonts w:asciiTheme="majorEastAsia" w:eastAsiaTheme="majorEastAsia" w:hAnsiTheme="majorEastAsia" w:cs="ＭＳ 明朝"/>
          <w:color w:val="000000" w:themeColor="text1"/>
          <w:kern w:val="0"/>
          <w:sz w:val="24"/>
        </w:rPr>
      </w:pPr>
      <w:r w:rsidRPr="00814F24">
        <w:rPr>
          <w:rFonts w:asciiTheme="majorEastAsia" w:eastAsiaTheme="majorEastAsia" w:hAnsiTheme="majorEastAsia" w:cs="ＭＳ 明朝"/>
          <w:color w:val="000000" w:themeColor="text1"/>
          <w:kern w:val="0"/>
          <w:sz w:val="24"/>
        </w:rPr>
        <w:t xml:space="preserve"> </w:t>
      </w:r>
    </w:p>
    <w:p w14:paraId="1AF8FE6A" w14:textId="77777777" w:rsidR="00BB3D63" w:rsidRPr="00814F24" w:rsidRDefault="00BB3D63" w:rsidP="005A50B5">
      <w:pPr>
        <w:overflowPunct w:val="0"/>
        <w:spacing w:afterLines="20" w:after="72" w:line="280" w:lineRule="exact"/>
        <w:ind w:leftChars="180" w:left="618" w:rightChars="59" w:right="124" w:hangingChars="100" w:hanging="240"/>
        <w:rPr>
          <w:rFonts w:asciiTheme="majorEastAsia" w:eastAsiaTheme="majorEastAsia" w:hAnsiTheme="majorEastAsia" w:cs="ＭＳ 明朝"/>
          <w:color w:val="000000" w:themeColor="text1"/>
          <w:kern w:val="0"/>
          <w:sz w:val="24"/>
        </w:rPr>
      </w:pPr>
      <w:r w:rsidRPr="00814F24">
        <w:rPr>
          <w:rFonts w:asciiTheme="majorEastAsia" w:eastAsiaTheme="majorEastAsia" w:hAnsiTheme="majorEastAsia" w:cs="ＭＳ 明朝" w:hint="eastAsia"/>
          <w:color w:val="000000" w:themeColor="text1"/>
          <w:kern w:val="0"/>
          <w:sz w:val="24"/>
        </w:rPr>
        <w:t>○女性の</w:t>
      </w:r>
      <w:r w:rsidR="00F01F7F" w:rsidRPr="00814F24">
        <w:rPr>
          <w:rFonts w:asciiTheme="majorEastAsia" w:eastAsiaTheme="majorEastAsia" w:hAnsiTheme="majorEastAsia" w:cs="ＭＳ 明朝" w:hint="eastAsia"/>
          <w:color w:val="000000" w:themeColor="text1"/>
          <w:kern w:val="0"/>
          <w:sz w:val="24"/>
        </w:rPr>
        <w:t>職業</w:t>
      </w:r>
      <w:r w:rsidRPr="00814F24">
        <w:rPr>
          <w:rFonts w:asciiTheme="majorEastAsia" w:eastAsiaTheme="majorEastAsia" w:hAnsiTheme="majorEastAsia" w:cs="ＭＳ 明朝" w:hint="eastAsia"/>
          <w:color w:val="000000" w:themeColor="text1"/>
          <w:kern w:val="0"/>
          <w:sz w:val="24"/>
        </w:rPr>
        <w:t>生活における活躍の推進に関する法律（女性活躍推進法）に基づく認定（</w:t>
      </w:r>
      <w:r w:rsidRPr="00814F24">
        <w:rPr>
          <w:rFonts w:asciiTheme="majorEastAsia" w:eastAsiaTheme="majorEastAsia" w:hAnsiTheme="majorEastAsia" w:cs="ＭＳ 明朝"/>
          <w:color w:val="000000" w:themeColor="text1"/>
          <w:kern w:val="0"/>
          <w:sz w:val="24"/>
        </w:rPr>
        <w:t>えるぼし認定</w:t>
      </w:r>
      <w:r w:rsidR="00595180" w:rsidRPr="00814F24">
        <w:rPr>
          <w:rFonts w:asciiTheme="majorEastAsia" w:eastAsiaTheme="majorEastAsia" w:hAnsiTheme="majorEastAsia" w:cs="ＭＳ 明朝" w:hint="eastAsia"/>
          <w:color w:val="000000" w:themeColor="text1"/>
          <w:kern w:val="0"/>
          <w:sz w:val="24"/>
        </w:rPr>
        <w:t>・プラチナえるぼし認定</w:t>
      </w:r>
      <w:r w:rsidRPr="00814F24">
        <w:rPr>
          <w:rFonts w:asciiTheme="majorEastAsia" w:eastAsiaTheme="majorEastAsia" w:hAnsiTheme="majorEastAsia" w:cs="ＭＳ 明朝"/>
          <w:color w:val="000000" w:themeColor="text1"/>
          <w:kern w:val="0"/>
          <w:sz w:val="24"/>
        </w:rPr>
        <w:t xml:space="preserve">）等   </w:t>
      </w:r>
    </w:p>
    <w:p w14:paraId="5D44E6C6" w14:textId="436AB29F" w:rsidR="00BB3D63" w:rsidRPr="00814F24" w:rsidRDefault="00BB3D63" w:rsidP="00BB3D63">
      <w:pPr>
        <w:overflowPunct w:val="0"/>
        <w:spacing w:afterLines="20" w:after="72" w:line="280" w:lineRule="exact"/>
        <w:ind w:leftChars="180" w:left="954" w:rightChars="59" w:right="124" w:hangingChars="240" w:hanging="576"/>
        <w:rPr>
          <w:rFonts w:asciiTheme="majorEastAsia" w:eastAsiaTheme="majorEastAsia" w:hAnsiTheme="majorEastAsia" w:cs="ＭＳ 明朝"/>
          <w:color w:val="000000" w:themeColor="text1"/>
          <w:kern w:val="0"/>
          <w:sz w:val="24"/>
        </w:rPr>
      </w:pPr>
      <w:r w:rsidRPr="00814F24">
        <w:rPr>
          <w:rFonts w:asciiTheme="majorEastAsia" w:eastAsiaTheme="majorEastAsia" w:hAnsiTheme="majorEastAsia" w:cs="ＭＳ 明朝"/>
          <w:color w:val="000000" w:themeColor="text1"/>
          <w:kern w:val="0"/>
          <w:sz w:val="24"/>
        </w:rPr>
        <w:t>・</w:t>
      </w:r>
      <w:r w:rsidR="00595180" w:rsidRPr="00814F24">
        <w:rPr>
          <w:rFonts w:asciiTheme="majorEastAsia" w:eastAsiaTheme="majorEastAsia" w:hAnsiTheme="majorEastAsia" w:cs="ＭＳ 明朝"/>
          <w:color w:val="000000" w:themeColor="text1"/>
          <w:kern w:val="0"/>
          <w:sz w:val="24"/>
        </w:rPr>
        <w:t>認定段階１（労働時間等の働き方に係る基準は満たすこと。）＝</w:t>
      </w:r>
      <w:r w:rsidR="00F8698F">
        <w:rPr>
          <w:rFonts w:asciiTheme="majorEastAsia" w:eastAsiaTheme="majorEastAsia" w:hAnsiTheme="majorEastAsia" w:cs="ＭＳ 明朝" w:hint="eastAsia"/>
          <w:color w:val="000000" w:themeColor="text1"/>
          <w:kern w:val="0"/>
          <w:sz w:val="24"/>
        </w:rPr>
        <w:t>２</w:t>
      </w:r>
      <w:r w:rsidR="00921411" w:rsidRPr="00814F24">
        <w:rPr>
          <w:rFonts w:asciiTheme="majorEastAsia" w:eastAsiaTheme="majorEastAsia" w:hAnsiTheme="majorEastAsia" w:cs="ＭＳ 明朝" w:hint="eastAsia"/>
          <w:color w:val="000000" w:themeColor="text1"/>
          <w:kern w:val="0"/>
          <w:sz w:val="24"/>
        </w:rPr>
        <w:t>点</w:t>
      </w:r>
    </w:p>
    <w:p w14:paraId="37561199" w14:textId="439B03EC" w:rsidR="00BB3D63" w:rsidRPr="00814F24" w:rsidRDefault="00595180" w:rsidP="00BB3D63">
      <w:pPr>
        <w:overflowPunct w:val="0"/>
        <w:spacing w:afterLines="20" w:after="72" w:line="280" w:lineRule="exact"/>
        <w:ind w:leftChars="180" w:left="954" w:rightChars="59" w:right="124" w:hangingChars="240" w:hanging="576"/>
        <w:rPr>
          <w:rFonts w:asciiTheme="majorEastAsia" w:eastAsiaTheme="majorEastAsia" w:hAnsiTheme="majorEastAsia" w:cs="ＭＳ 明朝"/>
          <w:color w:val="000000" w:themeColor="text1"/>
          <w:kern w:val="0"/>
          <w:sz w:val="24"/>
        </w:rPr>
      </w:pPr>
      <w:r w:rsidRPr="00814F24">
        <w:rPr>
          <w:rFonts w:asciiTheme="majorEastAsia" w:eastAsiaTheme="majorEastAsia" w:hAnsiTheme="majorEastAsia" w:cs="ＭＳ 明朝"/>
          <w:color w:val="000000" w:themeColor="text1"/>
          <w:kern w:val="0"/>
          <w:sz w:val="24"/>
        </w:rPr>
        <w:t>・認定段階２（労働時間等の働き方に係る基準は満たすこと。）＝</w:t>
      </w:r>
      <w:r w:rsidR="00F8698F">
        <w:rPr>
          <w:rFonts w:asciiTheme="majorEastAsia" w:eastAsiaTheme="majorEastAsia" w:hAnsiTheme="majorEastAsia" w:cs="ＭＳ 明朝" w:hint="eastAsia"/>
          <w:color w:val="000000" w:themeColor="text1"/>
          <w:kern w:val="0"/>
          <w:sz w:val="24"/>
        </w:rPr>
        <w:t>３</w:t>
      </w:r>
      <w:r w:rsidR="00BB3D63" w:rsidRPr="00814F24">
        <w:rPr>
          <w:rFonts w:asciiTheme="majorEastAsia" w:eastAsiaTheme="majorEastAsia" w:hAnsiTheme="majorEastAsia" w:cs="ＭＳ 明朝"/>
          <w:color w:val="000000" w:themeColor="text1"/>
          <w:kern w:val="0"/>
          <w:sz w:val="24"/>
        </w:rPr>
        <w:t>点</w:t>
      </w:r>
    </w:p>
    <w:p w14:paraId="7BEDE1FC" w14:textId="01B4EC79" w:rsidR="00BB3D63" w:rsidRPr="00814F24" w:rsidRDefault="00BB3D63" w:rsidP="00BB3D63">
      <w:pPr>
        <w:overflowPunct w:val="0"/>
        <w:spacing w:afterLines="20" w:after="72" w:line="280" w:lineRule="exact"/>
        <w:ind w:leftChars="180" w:left="954" w:rightChars="59" w:right="124" w:hangingChars="240" w:hanging="576"/>
        <w:rPr>
          <w:rFonts w:asciiTheme="majorEastAsia" w:eastAsiaTheme="majorEastAsia" w:hAnsiTheme="majorEastAsia" w:cs="ＭＳ 明朝"/>
          <w:color w:val="000000" w:themeColor="text1"/>
          <w:kern w:val="0"/>
          <w:sz w:val="24"/>
        </w:rPr>
      </w:pPr>
      <w:r w:rsidRPr="00814F24">
        <w:rPr>
          <w:rFonts w:asciiTheme="majorEastAsia" w:eastAsiaTheme="majorEastAsia" w:hAnsiTheme="majorEastAsia" w:cs="ＭＳ 明朝"/>
          <w:color w:val="000000" w:themeColor="text1"/>
          <w:kern w:val="0"/>
          <w:sz w:val="24"/>
        </w:rPr>
        <w:t xml:space="preserve">・認定段階３ </w:t>
      </w:r>
      <w:r w:rsidR="00595180" w:rsidRPr="00814F24">
        <w:rPr>
          <w:rFonts w:asciiTheme="majorEastAsia" w:eastAsiaTheme="majorEastAsia" w:hAnsiTheme="majorEastAsia" w:cs="ＭＳ 明朝"/>
          <w:color w:val="000000" w:themeColor="text1"/>
          <w:kern w:val="0"/>
          <w:sz w:val="24"/>
        </w:rPr>
        <w:t>＝</w:t>
      </w:r>
      <w:r w:rsidR="00F8698F">
        <w:rPr>
          <w:rFonts w:asciiTheme="majorEastAsia" w:eastAsiaTheme="majorEastAsia" w:hAnsiTheme="majorEastAsia" w:cs="ＭＳ 明朝" w:hint="eastAsia"/>
          <w:color w:val="000000" w:themeColor="text1"/>
          <w:kern w:val="0"/>
          <w:sz w:val="24"/>
        </w:rPr>
        <w:t>４</w:t>
      </w:r>
      <w:r w:rsidRPr="00814F24">
        <w:rPr>
          <w:rFonts w:asciiTheme="majorEastAsia" w:eastAsiaTheme="majorEastAsia" w:hAnsiTheme="majorEastAsia" w:cs="ＭＳ 明朝"/>
          <w:color w:val="000000" w:themeColor="text1"/>
          <w:kern w:val="0"/>
          <w:sz w:val="24"/>
        </w:rPr>
        <w:t>点</w:t>
      </w:r>
    </w:p>
    <w:p w14:paraId="700384B8" w14:textId="56FEB9C4" w:rsidR="00A83573" w:rsidRPr="00814F24" w:rsidRDefault="00A83573" w:rsidP="00BB3D63">
      <w:pPr>
        <w:overflowPunct w:val="0"/>
        <w:spacing w:afterLines="20" w:after="72" w:line="280" w:lineRule="exact"/>
        <w:ind w:leftChars="180" w:left="954" w:rightChars="59" w:right="124" w:hangingChars="240" w:hanging="576"/>
        <w:rPr>
          <w:rFonts w:asciiTheme="majorEastAsia" w:eastAsiaTheme="majorEastAsia" w:hAnsiTheme="majorEastAsia" w:cs="ＭＳ 明朝"/>
          <w:color w:val="000000" w:themeColor="text1"/>
          <w:kern w:val="0"/>
          <w:sz w:val="24"/>
        </w:rPr>
      </w:pPr>
      <w:r w:rsidRPr="00814F24">
        <w:rPr>
          <w:rFonts w:asciiTheme="majorEastAsia" w:eastAsiaTheme="majorEastAsia" w:hAnsiTheme="majorEastAsia" w:cs="ＭＳ 明朝" w:hint="eastAsia"/>
          <w:color w:val="000000" w:themeColor="text1"/>
          <w:kern w:val="0"/>
          <w:sz w:val="24"/>
        </w:rPr>
        <w:t>・プラチナえるぼし認定＝</w:t>
      </w:r>
      <w:r w:rsidR="00E470C2">
        <w:rPr>
          <w:rFonts w:asciiTheme="majorEastAsia" w:eastAsiaTheme="majorEastAsia" w:hAnsiTheme="majorEastAsia" w:cs="ＭＳ 明朝" w:hint="eastAsia"/>
          <w:color w:val="000000" w:themeColor="text1"/>
          <w:kern w:val="0"/>
          <w:sz w:val="24"/>
        </w:rPr>
        <w:t>６</w:t>
      </w:r>
      <w:r w:rsidRPr="00814F24">
        <w:rPr>
          <w:rFonts w:asciiTheme="majorEastAsia" w:eastAsiaTheme="majorEastAsia" w:hAnsiTheme="majorEastAsia" w:cs="ＭＳ 明朝" w:hint="eastAsia"/>
          <w:color w:val="000000" w:themeColor="text1"/>
          <w:kern w:val="0"/>
          <w:sz w:val="24"/>
        </w:rPr>
        <w:t>点</w:t>
      </w:r>
    </w:p>
    <w:p w14:paraId="52077091" w14:textId="1DF8E61D" w:rsidR="00BB3D63" w:rsidRPr="00814F24" w:rsidRDefault="00BB3D63" w:rsidP="00AE4B66">
      <w:pPr>
        <w:overflowPunct w:val="0"/>
        <w:spacing w:afterLines="20" w:after="72" w:line="280" w:lineRule="exact"/>
        <w:ind w:leftChars="180" w:left="618" w:rightChars="59" w:right="124" w:hangingChars="100" w:hanging="240"/>
        <w:rPr>
          <w:rFonts w:asciiTheme="majorEastAsia" w:eastAsiaTheme="majorEastAsia" w:hAnsiTheme="majorEastAsia" w:cs="ＭＳ 明朝"/>
          <w:color w:val="000000" w:themeColor="text1"/>
          <w:kern w:val="0"/>
          <w:sz w:val="24"/>
        </w:rPr>
      </w:pPr>
      <w:r w:rsidRPr="00814F24">
        <w:rPr>
          <w:rFonts w:asciiTheme="majorEastAsia" w:eastAsiaTheme="majorEastAsia" w:hAnsiTheme="majorEastAsia" w:cs="ＭＳ 明朝"/>
          <w:color w:val="000000" w:themeColor="text1"/>
          <w:kern w:val="0"/>
          <w:sz w:val="24"/>
        </w:rPr>
        <w:t>・行動計画策定済（女性活躍推進法に基づく一般事業主行動計画の策定義務がない事業主（常時雇用する労働者の数が</w:t>
      </w:r>
      <w:r w:rsidR="00CC3869">
        <w:rPr>
          <w:rFonts w:asciiTheme="majorEastAsia" w:eastAsiaTheme="majorEastAsia" w:hAnsiTheme="majorEastAsia" w:cs="ＭＳ 明朝" w:hint="eastAsia"/>
          <w:color w:val="000000" w:themeColor="text1"/>
          <w:kern w:val="0"/>
          <w:sz w:val="24"/>
        </w:rPr>
        <w:t>１</w:t>
      </w:r>
      <w:r w:rsidRPr="00814F24">
        <w:rPr>
          <w:rFonts w:asciiTheme="majorEastAsia" w:eastAsiaTheme="majorEastAsia" w:hAnsiTheme="majorEastAsia" w:cs="ＭＳ 明朝"/>
          <w:color w:val="000000" w:themeColor="text1"/>
          <w:kern w:val="0"/>
          <w:sz w:val="24"/>
        </w:rPr>
        <w:t>００人以下のもの）に限る（</w:t>
      </w:r>
      <w:r w:rsidR="00595180" w:rsidRPr="00814F24">
        <w:rPr>
          <w:rFonts w:asciiTheme="majorEastAsia" w:eastAsiaTheme="majorEastAsia" w:hAnsiTheme="majorEastAsia" w:cs="ＭＳ 明朝"/>
          <w:color w:val="000000" w:themeColor="text1"/>
          <w:kern w:val="0"/>
          <w:sz w:val="24"/>
        </w:rPr>
        <w:t>計画期間が満了していない行動計画を策定している場合のみ）＝</w:t>
      </w:r>
      <w:r w:rsidR="00E470C2">
        <w:rPr>
          <w:rFonts w:asciiTheme="majorEastAsia" w:eastAsiaTheme="majorEastAsia" w:hAnsiTheme="majorEastAsia" w:cs="ＭＳ 明朝" w:hint="eastAsia"/>
          <w:color w:val="000000" w:themeColor="text1"/>
          <w:kern w:val="0"/>
          <w:sz w:val="24"/>
        </w:rPr>
        <w:t>１</w:t>
      </w:r>
      <w:r w:rsidRPr="00814F24">
        <w:rPr>
          <w:rFonts w:asciiTheme="majorEastAsia" w:eastAsiaTheme="majorEastAsia" w:hAnsiTheme="majorEastAsia" w:cs="ＭＳ 明朝"/>
          <w:color w:val="000000" w:themeColor="text1"/>
          <w:kern w:val="0"/>
          <w:sz w:val="24"/>
        </w:rPr>
        <w:t>点</w:t>
      </w:r>
    </w:p>
    <w:p w14:paraId="02764FE8" w14:textId="77777777" w:rsidR="00BB3D63" w:rsidRPr="00814F24" w:rsidRDefault="00BB3D63" w:rsidP="00BB3D63">
      <w:pPr>
        <w:overflowPunct w:val="0"/>
        <w:spacing w:afterLines="20" w:after="72" w:line="280" w:lineRule="exact"/>
        <w:ind w:leftChars="180" w:left="954" w:rightChars="59" w:right="124" w:hangingChars="240" w:hanging="576"/>
        <w:rPr>
          <w:rFonts w:asciiTheme="majorEastAsia" w:eastAsiaTheme="majorEastAsia" w:hAnsiTheme="majorEastAsia" w:cs="ＭＳ 明朝"/>
          <w:color w:val="000000" w:themeColor="text1"/>
          <w:kern w:val="0"/>
          <w:sz w:val="24"/>
        </w:rPr>
      </w:pPr>
    </w:p>
    <w:p w14:paraId="4E274391" w14:textId="77777777" w:rsidR="0017573D" w:rsidRDefault="00BB3D63" w:rsidP="0017573D">
      <w:pPr>
        <w:overflowPunct w:val="0"/>
        <w:spacing w:afterLines="20" w:after="72" w:line="280" w:lineRule="exact"/>
        <w:ind w:leftChars="180" w:left="618" w:rightChars="59" w:right="124" w:hangingChars="100" w:hanging="240"/>
        <w:rPr>
          <w:rFonts w:asciiTheme="majorEastAsia" w:eastAsiaTheme="majorEastAsia" w:hAnsiTheme="majorEastAsia" w:cs="ＭＳ 明朝"/>
          <w:color w:val="000000" w:themeColor="text1"/>
          <w:kern w:val="0"/>
          <w:sz w:val="24"/>
        </w:rPr>
      </w:pPr>
      <w:r w:rsidRPr="00814F24">
        <w:rPr>
          <w:rFonts w:asciiTheme="majorEastAsia" w:eastAsiaTheme="majorEastAsia" w:hAnsiTheme="majorEastAsia" w:cs="ＭＳ 明朝"/>
          <w:color w:val="000000" w:themeColor="text1"/>
          <w:kern w:val="0"/>
          <w:sz w:val="24"/>
        </w:rPr>
        <w:t>○次世代育成支援対策推進法（次</w:t>
      </w:r>
      <w:r w:rsidRPr="00814F24">
        <w:rPr>
          <w:rFonts w:asciiTheme="majorEastAsia" w:eastAsiaTheme="majorEastAsia" w:hAnsiTheme="majorEastAsia" w:cs="ＭＳ 明朝" w:hint="eastAsia"/>
          <w:color w:val="000000" w:themeColor="text1"/>
          <w:kern w:val="0"/>
          <w:sz w:val="24"/>
        </w:rPr>
        <w:t>世代法）に基づく認定（くるみん認定企</w:t>
      </w:r>
      <w:r w:rsidRPr="00814F24">
        <w:rPr>
          <w:rFonts w:asciiTheme="majorEastAsia" w:eastAsiaTheme="majorEastAsia" w:hAnsiTheme="majorEastAsia" w:cs="ＭＳ 明朝" w:hint="eastAsia"/>
          <w:color w:val="000000" w:themeColor="text1"/>
          <w:kern w:val="0"/>
          <w:sz w:val="24"/>
        </w:rPr>
        <w:lastRenderedPageBreak/>
        <w:t>業・</w:t>
      </w:r>
      <w:r w:rsidR="00B14B0C" w:rsidRPr="00B14B0C">
        <w:rPr>
          <w:rFonts w:asciiTheme="majorEastAsia" w:eastAsiaTheme="majorEastAsia" w:hAnsiTheme="majorEastAsia" w:cs="ＭＳ 明朝" w:hint="eastAsia"/>
          <w:color w:val="000000" w:themeColor="text1"/>
          <w:kern w:val="0"/>
          <w:sz w:val="24"/>
        </w:rPr>
        <w:t>トライくるみん認定企業・プラチナくるみん認定企業</w:t>
      </w:r>
      <w:r w:rsidRPr="00814F24">
        <w:rPr>
          <w:rFonts w:asciiTheme="majorEastAsia" w:eastAsiaTheme="majorEastAsia" w:hAnsiTheme="majorEastAsia" w:cs="ＭＳ 明朝"/>
          <w:color w:val="000000" w:themeColor="text1"/>
          <w:kern w:val="0"/>
          <w:sz w:val="24"/>
        </w:rPr>
        <w:t>）</w:t>
      </w:r>
    </w:p>
    <w:p w14:paraId="180BADB6" w14:textId="21CA7F38" w:rsidR="00B14B0C" w:rsidRPr="00B14B0C" w:rsidRDefault="00B14B0C" w:rsidP="0017573D">
      <w:pPr>
        <w:overflowPunct w:val="0"/>
        <w:spacing w:afterLines="20" w:after="72" w:line="280" w:lineRule="exact"/>
        <w:ind w:leftChars="180" w:left="618" w:rightChars="59" w:right="124" w:hangingChars="100" w:hanging="240"/>
        <w:rPr>
          <w:rFonts w:asciiTheme="majorEastAsia" w:eastAsiaTheme="majorEastAsia" w:hAnsiTheme="majorEastAsia" w:cs="ＭＳ 明朝"/>
          <w:color w:val="000000" w:themeColor="text1"/>
          <w:kern w:val="0"/>
          <w:sz w:val="24"/>
        </w:rPr>
      </w:pPr>
      <w:r w:rsidRPr="00B14B0C">
        <w:rPr>
          <w:rFonts w:asciiTheme="majorEastAsia" w:eastAsiaTheme="majorEastAsia" w:hAnsiTheme="majorEastAsia" w:cs="ＭＳ 明朝" w:hint="eastAsia"/>
          <w:color w:val="000000" w:themeColor="text1"/>
          <w:kern w:val="0"/>
          <w:sz w:val="24"/>
        </w:rPr>
        <w:t>・くるみん認定①（平成２９年３月３１日までの基準）（次世代法施行規則等の一部を改正する省令（平成２９年厚生労働省令第３１号。以下「平成２９年改正省令」という。）による改正前の次世代法施行規則第４条又は平成２９年改正省令附則第２条第３項の規定に基づく認定）＝</w:t>
      </w:r>
      <w:r w:rsidR="00F8698F">
        <w:rPr>
          <w:rFonts w:asciiTheme="majorEastAsia" w:eastAsiaTheme="majorEastAsia" w:hAnsiTheme="majorEastAsia" w:cs="ＭＳ 明朝" w:hint="eastAsia"/>
          <w:color w:val="000000" w:themeColor="text1"/>
          <w:kern w:val="0"/>
          <w:sz w:val="24"/>
        </w:rPr>
        <w:t>２</w:t>
      </w:r>
      <w:r w:rsidRPr="00B14B0C">
        <w:rPr>
          <w:rFonts w:asciiTheme="majorEastAsia" w:eastAsiaTheme="majorEastAsia" w:hAnsiTheme="majorEastAsia" w:cs="ＭＳ 明朝" w:hint="eastAsia"/>
          <w:color w:val="000000" w:themeColor="text1"/>
          <w:kern w:val="0"/>
          <w:sz w:val="24"/>
        </w:rPr>
        <w:t>点</w:t>
      </w:r>
    </w:p>
    <w:p w14:paraId="526204DD" w14:textId="7F217D25" w:rsidR="0017573D" w:rsidRDefault="00B14B0C" w:rsidP="0017573D">
      <w:pPr>
        <w:overflowPunct w:val="0"/>
        <w:spacing w:afterLines="20" w:after="72" w:line="280" w:lineRule="exact"/>
        <w:ind w:leftChars="180" w:left="954" w:rightChars="59" w:right="124" w:hangingChars="240" w:hanging="576"/>
        <w:rPr>
          <w:rFonts w:asciiTheme="majorEastAsia" w:eastAsiaTheme="majorEastAsia" w:hAnsiTheme="majorEastAsia" w:cs="ＭＳ 明朝"/>
          <w:color w:val="000000" w:themeColor="text1"/>
          <w:kern w:val="0"/>
          <w:sz w:val="24"/>
        </w:rPr>
      </w:pPr>
      <w:r w:rsidRPr="00B14B0C">
        <w:rPr>
          <w:rFonts w:asciiTheme="majorEastAsia" w:eastAsiaTheme="majorEastAsia" w:hAnsiTheme="majorEastAsia" w:cs="ＭＳ 明朝" w:hint="eastAsia"/>
          <w:color w:val="000000" w:themeColor="text1"/>
          <w:kern w:val="0"/>
          <w:sz w:val="24"/>
        </w:rPr>
        <w:t>・トライくるみん認定＝</w:t>
      </w:r>
      <w:r w:rsidR="00F8698F">
        <w:rPr>
          <w:rFonts w:asciiTheme="majorEastAsia" w:eastAsiaTheme="majorEastAsia" w:hAnsiTheme="majorEastAsia" w:cs="ＭＳ 明朝" w:hint="eastAsia"/>
          <w:color w:val="000000" w:themeColor="text1"/>
          <w:kern w:val="0"/>
          <w:sz w:val="24"/>
        </w:rPr>
        <w:t>３</w:t>
      </w:r>
      <w:r w:rsidRPr="00B14B0C">
        <w:rPr>
          <w:rFonts w:asciiTheme="majorEastAsia" w:eastAsiaTheme="majorEastAsia" w:hAnsiTheme="majorEastAsia" w:cs="ＭＳ 明朝" w:hint="eastAsia"/>
          <w:color w:val="000000" w:themeColor="text1"/>
          <w:kern w:val="0"/>
          <w:sz w:val="24"/>
        </w:rPr>
        <w:t>点</w:t>
      </w:r>
    </w:p>
    <w:p w14:paraId="2173C4C4" w14:textId="77777777" w:rsidR="00F473C5" w:rsidRDefault="00B14B0C" w:rsidP="006E3971">
      <w:pPr>
        <w:overflowPunct w:val="0"/>
        <w:spacing w:afterLines="20" w:after="72" w:line="280" w:lineRule="exact"/>
        <w:ind w:rightChars="59" w:right="124" w:firstLine="378"/>
        <w:rPr>
          <w:rFonts w:asciiTheme="majorEastAsia" w:eastAsiaTheme="majorEastAsia" w:hAnsiTheme="majorEastAsia" w:cs="ＭＳ 明朝"/>
          <w:color w:val="000000" w:themeColor="text1"/>
          <w:kern w:val="0"/>
          <w:sz w:val="24"/>
        </w:rPr>
      </w:pPr>
      <w:r w:rsidRPr="00B14B0C">
        <w:rPr>
          <w:rFonts w:asciiTheme="majorEastAsia" w:eastAsiaTheme="majorEastAsia" w:hAnsiTheme="majorEastAsia" w:cs="ＭＳ 明朝" w:hint="eastAsia"/>
          <w:color w:val="000000" w:themeColor="text1"/>
          <w:kern w:val="0"/>
          <w:sz w:val="24"/>
        </w:rPr>
        <w:t>・くるみん認定②（平成２９年４月１日～令和４年３月３１日までの基準）</w:t>
      </w:r>
    </w:p>
    <w:p w14:paraId="7F93693D" w14:textId="77777777" w:rsidR="006E3971" w:rsidRDefault="00B14B0C" w:rsidP="006E3971">
      <w:pPr>
        <w:overflowPunct w:val="0"/>
        <w:spacing w:afterLines="20" w:after="72" w:line="280" w:lineRule="exact"/>
        <w:ind w:leftChars="300" w:left="966" w:rightChars="59" w:right="124" w:hangingChars="140" w:hanging="336"/>
        <w:rPr>
          <w:rFonts w:asciiTheme="majorEastAsia" w:eastAsiaTheme="majorEastAsia" w:hAnsiTheme="majorEastAsia" w:cs="ＭＳ 明朝"/>
          <w:color w:val="000000" w:themeColor="text1"/>
          <w:kern w:val="0"/>
          <w:sz w:val="24"/>
        </w:rPr>
      </w:pPr>
      <w:r w:rsidRPr="00B14B0C">
        <w:rPr>
          <w:rFonts w:asciiTheme="majorEastAsia" w:eastAsiaTheme="majorEastAsia" w:hAnsiTheme="majorEastAsia" w:cs="ＭＳ 明朝" w:hint="eastAsia"/>
          <w:color w:val="000000" w:themeColor="text1"/>
          <w:kern w:val="0"/>
          <w:sz w:val="24"/>
        </w:rPr>
        <w:t>（次世代法施行規則の一部を改正する省令（令和３年厚生労働省令第</w:t>
      </w:r>
      <w:r w:rsidR="00F473C5">
        <w:rPr>
          <w:rFonts w:asciiTheme="majorEastAsia" w:eastAsiaTheme="majorEastAsia" w:hAnsiTheme="majorEastAsia" w:cs="ＭＳ 明朝" w:hint="eastAsia"/>
          <w:color w:val="000000" w:themeColor="text1"/>
          <w:kern w:val="0"/>
          <w:sz w:val="24"/>
        </w:rPr>
        <w:t>１</w:t>
      </w:r>
    </w:p>
    <w:p w14:paraId="11D74580" w14:textId="77777777" w:rsidR="006E3971" w:rsidRDefault="00F473C5" w:rsidP="006E3971">
      <w:pPr>
        <w:overflowPunct w:val="0"/>
        <w:spacing w:afterLines="20" w:after="72" w:line="280" w:lineRule="exact"/>
        <w:ind w:leftChars="300" w:left="966" w:rightChars="59" w:right="124" w:hangingChars="140" w:hanging="336"/>
        <w:rPr>
          <w:rFonts w:asciiTheme="majorEastAsia" w:eastAsiaTheme="majorEastAsia" w:hAnsiTheme="majorEastAsia" w:cs="ＭＳ 明朝"/>
          <w:color w:val="000000" w:themeColor="text1"/>
          <w:kern w:val="0"/>
          <w:sz w:val="24"/>
        </w:rPr>
      </w:pPr>
      <w:r>
        <w:rPr>
          <w:rFonts w:asciiTheme="majorEastAsia" w:eastAsiaTheme="majorEastAsia" w:hAnsiTheme="majorEastAsia" w:cs="ＭＳ 明朝" w:hint="eastAsia"/>
          <w:color w:val="000000" w:themeColor="text1"/>
          <w:kern w:val="0"/>
          <w:sz w:val="24"/>
        </w:rPr>
        <w:t>８５</w:t>
      </w:r>
      <w:r w:rsidR="00B14B0C" w:rsidRPr="00B14B0C">
        <w:rPr>
          <w:rFonts w:asciiTheme="majorEastAsia" w:eastAsiaTheme="majorEastAsia" w:hAnsiTheme="majorEastAsia" w:cs="ＭＳ 明朝" w:hint="eastAsia"/>
          <w:color w:val="000000" w:themeColor="text1"/>
          <w:kern w:val="0"/>
          <w:sz w:val="24"/>
        </w:rPr>
        <w:t>号。以下「令和３年改正省令」という。）による改正前の次世代法施</w:t>
      </w:r>
    </w:p>
    <w:p w14:paraId="1DEC3DEF" w14:textId="77777777" w:rsidR="006E3971" w:rsidRDefault="00B14B0C" w:rsidP="006E3971">
      <w:pPr>
        <w:overflowPunct w:val="0"/>
        <w:spacing w:afterLines="20" w:after="72" w:line="280" w:lineRule="exact"/>
        <w:ind w:leftChars="300" w:left="966" w:rightChars="59" w:right="124" w:hangingChars="140" w:hanging="336"/>
        <w:rPr>
          <w:rFonts w:asciiTheme="majorEastAsia" w:eastAsiaTheme="majorEastAsia" w:hAnsiTheme="majorEastAsia" w:cs="ＭＳ 明朝"/>
          <w:color w:val="000000" w:themeColor="text1"/>
          <w:kern w:val="0"/>
          <w:sz w:val="24"/>
        </w:rPr>
      </w:pPr>
      <w:r w:rsidRPr="00B14B0C">
        <w:rPr>
          <w:rFonts w:asciiTheme="majorEastAsia" w:eastAsiaTheme="majorEastAsia" w:hAnsiTheme="majorEastAsia" w:cs="ＭＳ 明朝" w:hint="eastAsia"/>
          <w:color w:val="000000" w:themeColor="text1"/>
          <w:kern w:val="0"/>
          <w:sz w:val="24"/>
        </w:rPr>
        <w:t>行規則第４条又は令和３年改正省令附則第２条第２項の規定に基づく認</w:t>
      </w:r>
    </w:p>
    <w:p w14:paraId="1C154373" w14:textId="7EB67415" w:rsidR="0017573D" w:rsidRDefault="00B14B0C" w:rsidP="006E3971">
      <w:pPr>
        <w:overflowPunct w:val="0"/>
        <w:spacing w:afterLines="20" w:after="72" w:line="280" w:lineRule="exact"/>
        <w:ind w:leftChars="300" w:left="966" w:rightChars="59" w:right="124" w:hangingChars="140" w:hanging="336"/>
        <w:rPr>
          <w:rFonts w:asciiTheme="majorEastAsia" w:eastAsiaTheme="majorEastAsia" w:hAnsiTheme="majorEastAsia" w:cs="ＭＳ 明朝"/>
          <w:color w:val="000000" w:themeColor="text1"/>
          <w:kern w:val="0"/>
          <w:sz w:val="24"/>
        </w:rPr>
      </w:pPr>
      <w:r w:rsidRPr="00B14B0C">
        <w:rPr>
          <w:rFonts w:asciiTheme="majorEastAsia" w:eastAsiaTheme="majorEastAsia" w:hAnsiTheme="majorEastAsia" w:cs="ＭＳ 明朝" w:hint="eastAsia"/>
          <w:color w:val="000000" w:themeColor="text1"/>
          <w:kern w:val="0"/>
          <w:sz w:val="24"/>
        </w:rPr>
        <w:t>定（ただし、①の認定を除く。））＝</w:t>
      </w:r>
      <w:r w:rsidR="00E470C2">
        <w:rPr>
          <w:rFonts w:asciiTheme="majorEastAsia" w:eastAsiaTheme="majorEastAsia" w:hAnsiTheme="majorEastAsia" w:cs="ＭＳ 明朝" w:hint="eastAsia"/>
          <w:color w:val="000000" w:themeColor="text1"/>
          <w:kern w:val="0"/>
          <w:sz w:val="24"/>
        </w:rPr>
        <w:t>３</w:t>
      </w:r>
      <w:r w:rsidRPr="00B14B0C">
        <w:rPr>
          <w:rFonts w:asciiTheme="majorEastAsia" w:eastAsiaTheme="majorEastAsia" w:hAnsiTheme="majorEastAsia" w:cs="ＭＳ 明朝" w:hint="eastAsia"/>
          <w:color w:val="000000" w:themeColor="text1"/>
          <w:kern w:val="0"/>
          <w:sz w:val="24"/>
        </w:rPr>
        <w:t>点</w:t>
      </w:r>
    </w:p>
    <w:p w14:paraId="194E1ABA" w14:textId="77777777" w:rsidR="006E3971" w:rsidRDefault="00B14B0C" w:rsidP="0017573D">
      <w:pPr>
        <w:overflowPunct w:val="0"/>
        <w:spacing w:afterLines="20" w:after="72" w:line="280" w:lineRule="exact"/>
        <w:ind w:leftChars="180" w:left="954" w:rightChars="59" w:right="124" w:hangingChars="240" w:hanging="576"/>
        <w:rPr>
          <w:rFonts w:asciiTheme="majorEastAsia" w:eastAsiaTheme="majorEastAsia" w:hAnsiTheme="majorEastAsia" w:cs="ＭＳ 明朝"/>
          <w:color w:val="000000" w:themeColor="text1"/>
          <w:kern w:val="0"/>
          <w:sz w:val="24"/>
        </w:rPr>
      </w:pPr>
      <w:r w:rsidRPr="00B14B0C">
        <w:rPr>
          <w:rFonts w:asciiTheme="majorEastAsia" w:eastAsiaTheme="majorEastAsia" w:hAnsiTheme="majorEastAsia" w:cs="ＭＳ 明朝" w:hint="eastAsia"/>
          <w:color w:val="000000" w:themeColor="text1"/>
          <w:kern w:val="0"/>
          <w:sz w:val="24"/>
        </w:rPr>
        <w:t>・くるみん認定③（令和４年４月１日以降の基準）（令和３年改正省令によ</w:t>
      </w:r>
    </w:p>
    <w:p w14:paraId="6C590C92" w14:textId="77777777" w:rsidR="006E3971" w:rsidRDefault="00B14B0C" w:rsidP="006E3971">
      <w:pPr>
        <w:overflowPunct w:val="0"/>
        <w:spacing w:afterLines="20" w:after="72" w:line="280" w:lineRule="exact"/>
        <w:ind w:leftChars="280" w:left="924" w:rightChars="59" w:right="124" w:hangingChars="140" w:hanging="336"/>
        <w:rPr>
          <w:rFonts w:asciiTheme="majorEastAsia" w:eastAsiaTheme="majorEastAsia" w:hAnsiTheme="majorEastAsia" w:cs="ＭＳ 明朝"/>
          <w:color w:val="000000" w:themeColor="text1"/>
          <w:kern w:val="0"/>
          <w:sz w:val="24"/>
        </w:rPr>
      </w:pPr>
      <w:r w:rsidRPr="00B14B0C">
        <w:rPr>
          <w:rFonts w:asciiTheme="majorEastAsia" w:eastAsiaTheme="majorEastAsia" w:hAnsiTheme="majorEastAsia" w:cs="ＭＳ 明朝" w:hint="eastAsia"/>
          <w:color w:val="000000" w:themeColor="text1"/>
          <w:kern w:val="0"/>
          <w:sz w:val="24"/>
        </w:rPr>
        <w:t>る改正後の次世代法施行規則第４条第１項第１号及び第２号の規定に基</w:t>
      </w:r>
    </w:p>
    <w:p w14:paraId="3574F7CD" w14:textId="5D7C7EE0" w:rsidR="00B14B0C" w:rsidRPr="00B14B0C" w:rsidRDefault="00B14B0C" w:rsidP="006E3971">
      <w:pPr>
        <w:overflowPunct w:val="0"/>
        <w:spacing w:afterLines="20" w:after="72" w:line="280" w:lineRule="exact"/>
        <w:ind w:leftChars="280" w:left="924" w:rightChars="59" w:right="124" w:hangingChars="140" w:hanging="336"/>
        <w:rPr>
          <w:rFonts w:asciiTheme="majorEastAsia" w:eastAsiaTheme="majorEastAsia" w:hAnsiTheme="majorEastAsia" w:cs="ＭＳ 明朝"/>
          <w:color w:val="000000" w:themeColor="text1"/>
          <w:kern w:val="0"/>
          <w:sz w:val="24"/>
        </w:rPr>
      </w:pPr>
      <w:r w:rsidRPr="00B14B0C">
        <w:rPr>
          <w:rFonts w:asciiTheme="majorEastAsia" w:eastAsiaTheme="majorEastAsia" w:hAnsiTheme="majorEastAsia" w:cs="ＭＳ 明朝" w:hint="eastAsia"/>
          <w:color w:val="000000" w:themeColor="text1"/>
          <w:kern w:val="0"/>
          <w:sz w:val="24"/>
        </w:rPr>
        <w:t>づく認定）＝</w:t>
      </w:r>
      <w:r w:rsidR="00F8698F">
        <w:rPr>
          <w:rFonts w:asciiTheme="majorEastAsia" w:eastAsiaTheme="majorEastAsia" w:hAnsiTheme="majorEastAsia" w:cs="ＭＳ 明朝" w:hint="eastAsia"/>
          <w:color w:val="000000" w:themeColor="text1"/>
          <w:kern w:val="0"/>
          <w:sz w:val="24"/>
        </w:rPr>
        <w:t>３</w:t>
      </w:r>
      <w:r w:rsidRPr="00B14B0C">
        <w:rPr>
          <w:rFonts w:asciiTheme="majorEastAsia" w:eastAsiaTheme="majorEastAsia" w:hAnsiTheme="majorEastAsia" w:cs="ＭＳ 明朝" w:hint="eastAsia"/>
          <w:color w:val="000000" w:themeColor="text1"/>
          <w:kern w:val="0"/>
          <w:sz w:val="24"/>
        </w:rPr>
        <w:t>点</w:t>
      </w:r>
    </w:p>
    <w:p w14:paraId="500B096B" w14:textId="4D954DF2" w:rsidR="00BB3D63" w:rsidRDefault="00B14B0C" w:rsidP="00B14B0C">
      <w:pPr>
        <w:overflowPunct w:val="0"/>
        <w:spacing w:afterLines="20" w:after="72" w:line="280" w:lineRule="exact"/>
        <w:ind w:leftChars="180" w:left="954" w:rightChars="59" w:right="124" w:hangingChars="240" w:hanging="576"/>
        <w:rPr>
          <w:rFonts w:asciiTheme="majorEastAsia" w:eastAsiaTheme="majorEastAsia" w:hAnsiTheme="majorEastAsia" w:cs="ＭＳ 明朝"/>
          <w:color w:val="000000" w:themeColor="text1"/>
          <w:kern w:val="0"/>
          <w:sz w:val="24"/>
        </w:rPr>
      </w:pPr>
      <w:r w:rsidRPr="00B14B0C">
        <w:rPr>
          <w:rFonts w:asciiTheme="majorEastAsia" w:eastAsiaTheme="majorEastAsia" w:hAnsiTheme="majorEastAsia" w:cs="ＭＳ 明朝" w:hint="eastAsia"/>
          <w:color w:val="000000" w:themeColor="text1"/>
          <w:kern w:val="0"/>
          <w:sz w:val="24"/>
        </w:rPr>
        <w:t>・プラチナくるみん認定＝</w:t>
      </w:r>
      <w:r w:rsidR="00F8698F">
        <w:rPr>
          <w:rFonts w:asciiTheme="majorEastAsia" w:eastAsiaTheme="majorEastAsia" w:hAnsiTheme="majorEastAsia" w:cs="ＭＳ 明朝" w:hint="eastAsia"/>
          <w:color w:val="000000" w:themeColor="text1"/>
          <w:kern w:val="0"/>
          <w:sz w:val="24"/>
        </w:rPr>
        <w:t>６</w:t>
      </w:r>
      <w:r w:rsidRPr="00B14B0C">
        <w:rPr>
          <w:rFonts w:asciiTheme="majorEastAsia" w:eastAsiaTheme="majorEastAsia" w:hAnsiTheme="majorEastAsia" w:cs="ＭＳ 明朝" w:hint="eastAsia"/>
          <w:color w:val="000000" w:themeColor="text1"/>
          <w:kern w:val="0"/>
          <w:sz w:val="24"/>
        </w:rPr>
        <w:t>点</w:t>
      </w:r>
    </w:p>
    <w:p w14:paraId="40CEDB3F" w14:textId="77777777" w:rsidR="00500A3F" w:rsidRPr="00F8698F" w:rsidRDefault="00500A3F" w:rsidP="00B14B0C">
      <w:pPr>
        <w:overflowPunct w:val="0"/>
        <w:spacing w:afterLines="20" w:after="72" w:line="280" w:lineRule="exact"/>
        <w:ind w:leftChars="180" w:left="954" w:rightChars="59" w:right="124" w:hangingChars="240" w:hanging="576"/>
        <w:rPr>
          <w:rFonts w:asciiTheme="majorEastAsia" w:eastAsiaTheme="majorEastAsia" w:hAnsiTheme="majorEastAsia" w:cs="ＭＳ 明朝"/>
          <w:color w:val="000000" w:themeColor="text1"/>
          <w:kern w:val="0"/>
          <w:sz w:val="24"/>
        </w:rPr>
      </w:pPr>
    </w:p>
    <w:p w14:paraId="52753EDD" w14:textId="77777777" w:rsidR="00BB3D63" w:rsidRPr="00814F24" w:rsidRDefault="00BB3D63" w:rsidP="00BB3D63">
      <w:pPr>
        <w:overflowPunct w:val="0"/>
        <w:spacing w:afterLines="20" w:after="72" w:line="280" w:lineRule="exact"/>
        <w:ind w:leftChars="180" w:left="954" w:rightChars="59" w:right="124" w:hangingChars="240" w:hanging="576"/>
        <w:rPr>
          <w:rFonts w:asciiTheme="majorEastAsia" w:eastAsiaTheme="majorEastAsia" w:hAnsiTheme="majorEastAsia" w:cs="ＭＳ 明朝"/>
          <w:color w:val="000000" w:themeColor="text1"/>
          <w:kern w:val="0"/>
          <w:sz w:val="24"/>
        </w:rPr>
      </w:pPr>
      <w:r w:rsidRPr="00814F24">
        <w:rPr>
          <w:rFonts w:asciiTheme="majorEastAsia" w:eastAsiaTheme="majorEastAsia" w:hAnsiTheme="majorEastAsia" w:cs="ＭＳ 明朝"/>
          <w:color w:val="000000" w:themeColor="text1"/>
          <w:kern w:val="0"/>
          <w:sz w:val="24"/>
        </w:rPr>
        <w:t>○青少年の雇用の促進等に関する法律（若者雇用促進法）に基づく認定</w:t>
      </w:r>
    </w:p>
    <w:p w14:paraId="76F97AD3" w14:textId="643B5B21" w:rsidR="00BB3D63" w:rsidRPr="00814F24" w:rsidRDefault="00BB3D63" w:rsidP="00BB3D63">
      <w:pPr>
        <w:overflowPunct w:val="0"/>
        <w:spacing w:afterLines="20" w:after="72" w:line="280" w:lineRule="exact"/>
        <w:ind w:leftChars="180" w:left="954" w:rightChars="59" w:right="124" w:hangingChars="240" w:hanging="576"/>
        <w:rPr>
          <w:rFonts w:asciiTheme="majorEastAsia" w:eastAsiaTheme="majorEastAsia" w:hAnsiTheme="majorEastAsia" w:cs="ＭＳ 明朝"/>
          <w:color w:val="000000" w:themeColor="text1"/>
          <w:kern w:val="0"/>
          <w:sz w:val="24"/>
        </w:rPr>
      </w:pPr>
      <w:r w:rsidRPr="00814F24">
        <w:rPr>
          <w:rFonts w:asciiTheme="majorEastAsia" w:eastAsiaTheme="majorEastAsia" w:hAnsiTheme="majorEastAsia" w:cs="ＭＳ 明朝"/>
          <w:color w:val="000000" w:themeColor="text1"/>
          <w:kern w:val="0"/>
          <w:sz w:val="24"/>
        </w:rPr>
        <w:t xml:space="preserve"> ・ユースエール認定</w:t>
      </w:r>
      <w:r w:rsidR="00595180" w:rsidRPr="00814F24">
        <w:rPr>
          <w:rFonts w:asciiTheme="majorEastAsia" w:eastAsiaTheme="majorEastAsia" w:hAnsiTheme="majorEastAsia" w:cs="ＭＳ 明朝" w:hint="eastAsia"/>
          <w:color w:val="000000" w:themeColor="text1"/>
          <w:kern w:val="0"/>
          <w:sz w:val="24"/>
        </w:rPr>
        <w:t>＝</w:t>
      </w:r>
      <w:r w:rsidR="00F8698F">
        <w:rPr>
          <w:rFonts w:asciiTheme="majorEastAsia" w:eastAsiaTheme="majorEastAsia" w:hAnsiTheme="majorEastAsia" w:cs="ＭＳ 明朝" w:hint="eastAsia"/>
          <w:color w:val="000000" w:themeColor="text1"/>
          <w:kern w:val="0"/>
          <w:sz w:val="24"/>
        </w:rPr>
        <w:t>４</w:t>
      </w:r>
      <w:r w:rsidRPr="00814F24">
        <w:rPr>
          <w:rFonts w:asciiTheme="majorEastAsia" w:eastAsiaTheme="majorEastAsia" w:hAnsiTheme="majorEastAsia" w:cs="ＭＳ 明朝" w:hint="eastAsia"/>
          <w:color w:val="000000" w:themeColor="text1"/>
          <w:kern w:val="0"/>
          <w:sz w:val="24"/>
        </w:rPr>
        <w:t>点</w:t>
      </w:r>
      <w:r w:rsidRPr="00814F24">
        <w:rPr>
          <w:rFonts w:asciiTheme="majorEastAsia" w:eastAsiaTheme="majorEastAsia" w:hAnsiTheme="majorEastAsia" w:cs="ＭＳ 明朝"/>
          <w:color w:val="000000" w:themeColor="text1"/>
          <w:kern w:val="0"/>
          <w:sz w:val="24"/>
        </w:rPr>
        <w:t xml:space="preserve"> </w:t>
      </w:r>
    </w:p>
    <w:p w14:paraId="5BE9E8FC" w14:textId="77777777" w:rsidR="00BB3D63" w:rsidRPr="00814F24" w:rsidRDefault="00BB3D63" w:rsidP="00BB3D63">
      <w:pPr>
        <w:overflowPunct w:val="0"/>
        <w:spacing w:afterLines="20" w:after="72" w:line="280" w:lineRule="exact"/>
        <w:ind w:leftChars="180" w:left="954" w:rightChars="59" w:right="124" w:hangingChars="240" w:hanging="576"/>
        <w:rPr>
          <w:rFonts w:asciiTheme="majorEastAsia" w:eastAsiaTheme="majorEastAsia" w:hAnsiTheme="majorEastAsia" w:cs="ＭＳ 明朝"/>
          <w:color w:val="000000" w:themeColor="text1"/>
          <w:kern w:val="0"/>
          <w:sz w:val="24"/>
        </w:rPr>
      </w:pPr>
    </w:p>
    <w:p w14:paraId="379C00F6" w14:textId="77777777" w:rsidR="00BB3D63" w:rsidRPr="00814F24" w:rsidRDefault="00BB3D63" w:rsidP="0047231D">
      <w:pPr>
        <w:overflowPunct w:val="0"/>
        <w:spacing w:afterLines="20" w:after="72" w:line="280" w:lineRule="exact"/>
        <w:ind w:leftChars="180" w:left="618" w:rightChars="59" w:right="124" w:hangingChars="100" w:hanging="240"/>
        <w:rPr>
          <w:rFonts w:asciiTheme="majorEastAsia" w:eastAsiaTheme="majorEastAsia" w:hAnsiTheme="majorEastAsia" w:cs="ＭＳ 明朝"/>
          <w:color w:val="000000" w:themeColor="text1"/>
          <w:kern w:val="0"/>
          <w:sz w:val="24"/>
        </w:rPr>
      </w:pPr>
      <w:r w:rsidRPr="00814F24">
        <w:rPr>
          <w:rFonts w:asciiTheme="majorEastAsia" w:eastAsiaTheme="majorEastAsia" w:hAnsiTheme="majorEastAsia" w:cs="ＭＳ 明朝" w:hint="eastAsia"/>
          <w:color w:val="000000" w:themeColor="text1"/>
          <w:kern w:val="0"/>
          <w:sz w:val="24"/>
        </w:rPr>
        <w:t>○上記に該当する認定等を有しない＝０点</w:t>
      </w:r>
      <w:r w:rsidRPr="00814F24">
        <w:rPr>
          <w:rFonts w:asciiTheme="majorEastAsia" w:eastAsiaTheme="majorEastAsia" w:hAnsiTheme="majorEastAsia" w:cs="ＭＳ 明朝"/>
          <w:color w:val="000000" w:themeColor="text1"/>
          <w:kern w:val="0"/>
          <w:sz w:val="24"/>
        </w:rPr>
        <w:t xml:space="preserve"> </w:t>
      </w:r>
    </w:p>
    <w:sectPr w:rsidR="00BB3D63" w:rsidRPr="00814F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B1E57" w14:textId="77777777" w:rsidR="001747FE" w:rsidRDefault="001747FE">
      <w:r>
        <w:separator/>
      </w:r>
    </w:p>
  </w:endnote>
  <w:endnote w:type="continuationSeparator" w:id="0">
    <w:p w14:paraId="70C3E1F2" w14:textId="77777777" w:rsidR="001747FE" w:rsidRDefault="0017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FF396" w14:textId="77777777" w:rsidR="001747FE" w:rsidRDefault="001747FE">
      <w:r>
        <w:separator/>
      </w:r>
    </w:p>
  </w:footnote>
  <w:footnote w:type="continuationSeparator" w:id="0">
    <w:p w14:paraId="566ACDDC" w14:textId="77777777" w:rsidR="001747FE" w:rsidRDefault="00174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3EA4"/>
    <w:multiLevelType w:val="hybridMultilevel"/>
    <w:tmpl w:val="AC2C8F92"/>
    <w:lvl w:ilvl="0" w:tplc="B7CCAED2">
      <w:start w:val="2"/>
      <w:numFmt w:val="decimalFullWidth"/>
      <w:lvlText w:val="%1．"/>
      <w:lvlJc w:val="left"/>
      <w:pPr>
        <w:ind w:left="480" w:hanging="48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DA6EF8"/>
    <w:multiLevelType w:val="hybridMultilevel"/>
    <w:tmpl w:val="AC2C8F92"/>
    <w:lvl w:ilvl="0" w:tplc="B7CCAED2">
      <w:start w:val="2"/>
      <w:numFmt w:val="decimalFullWidth"/>
      <w:lvlText w:val="%1．"/>
      <w:lvlJc w:val="left"/>
      <w:pPr>
        <w:ind w:left="834" w:hanging="480"/>
      </w:pPr>
      <w:rPr>
        <w:rFonts w:hint="default"/>
        <w:color w:val="000000"/>
      </w:rPr>
    </w:lvl>
    <w:lvl w:ilvl="1" w:tplc="04090017" w:tentative="1">
      <w:start w:val="1"/>
      <w:numFmt w:val="aiueoFullWidth"/>
      <w:lvlText w:val="(%2)"/>
      <w:lvlJc w:val="left"/>
      <w:pPr>
        <w:ind w:left="1194" w:hanging="420"/>
      </w:pPr>
    </w:lvl>
    <w:lvl w:ilvl="2" w:tplc="04090011" w:tentative="1">
      <w:start w:val="1"/>
      <w:numFmt w:val="decimalEnclosedCircle"/>
      <w:lvlText w:val="%3"/>
      <w:lvlJc w:val="left"/>
      <w:pPr>
        <w:ind w:left="1614" w:hanging="420"/>
      </w:pPr>
    </w:lvl>
    <w:lvl w:ilvl="3" w:tplc="0409000F" w:tentative="1">
      <w:start w:val="1"/>
      <w:numFmt w:val="decimal"/>
      <w:lvlText w:val="%4."/>
      <w:lvlJc w:val="left"/>
      <w:pPr>
        <w:ind w:left="2034" w:hanging="420"/>
      </w:pPr>
    </w:lvl>
    <w:lvl w:ilvl="4" w:tplc="04090017" w:tentative="1">
      <w:start w:val="1"/>
      <w:numFmt w:val="aiueoFullWidth"/>
      <w:lvlText w:val="(%5)"/>
      <w:lvlJc w:val="left"/>
      <w:pPr>
        <w:ind w:left="2454" w:hanging="420"/>
      </w:pPr>
    </w:lvl>
    <w:lvl w:ilvl="5" w:tplc="04090011" w:tentative="1">
      <w:start w:val="1"/>
      <w:numFmt w:val="decimalEnclosedCircle"/>
      <w:lvlText w:val="%6"/>
      <w:lvlJc w:val="left"/>
      <w:pPr>
        <w:ind w:left="2874" w:hanging="420"/>
      </w:pPr>
    </w:lvl>
    <w:lvl w:ilvl="6" w:tplc="0409000F" w:tentative="1">
      <w:start w:val="1"/>
      <w:numFmt w:val="decimal"/>
      <w:lvlText w:val="%7."/>
      <w:lvlJc w:val="left"/>
      <w:pPr>
        <w:ind w:left="3294" w:hanging="420"/>
      </w:pPr>
    </w:lvl>
    <w:lvl w:ilvl="7" w:tplc="04090017" w:tentative="1">
      <w:start w:val="1"/>
      <w:numFmt w:val="aiueoFullWidth"/>
      <w:lvlText w:val="(%8)"/>
      <w:lvlJc w:val="left"/>
      <w:pPr>
        <w:ind w:left="3714" w:hanging="420"/>
      </w:pPr>
    </w:lvl>
    <w:lvl w:ilvl="8" w:tplc="04090011" w:tentative="1">
      <w:start w:val="1"/>
      <w:numFmt w:val="decimalEnclosedCircle"/>
      <w:lvlText w:val="%9"/>
      <w:lvlJc w:val="left"/>
      <w:pPr>
        <w:ind w:left="4134" w:hanging="420"/>
      </w:pPr>
    </w:lvl>
  </w:abstractNum>
  <w:abstractNum w:abstractNumId="2" w15:restartNumberingAfterBreak="0">
    <w:nsid w:val="165D1E49"/>
    <w:multiLevelType w:val="hybridMultilevel"/>
    <w:tmpl w:val="98625AB8"/>
    <w:lvl w:ilvl="0" w:tplc="1BB2CC9A">
      <w:start w:val="1"/>
      <w:numFmt w:val="bullet"/>
      <w:lvlText w:val="※"/>
      <w:lvlJc w:val="left"/>
      <w:pPr>
        <w:ind w:left="839" w:hanging="420"/>
      </w:pPr>
      <w:rPr>
        <w:rFonts w:ascii="Yu Gothic" w:eastAsia="Yu Gothic" w:hAnsi="ＭＳ 明朝" w:hint="eastAsia"/>
      </w:rPr>
    </w:lvl>
    <w:lvl w:ilvl="1" w:tplc="1BB2CC9A">
      <w:start w:val="1"/>
      <w:numFmt w:val="bullet"/>
      <w:lvlText w:val="※"/>
      <w:lvlJc w:val="left"/>
      <w:pPr>
        <w:ind w:left="1259" w:hanging="420"/>
      </w:pPr>
      <w:rPr>
        <w:rFonts w:ascii="Yu Gothic" w:eastAsia="Yu Gothic" w:hAnsi="ＭＳ 明朝" w:hint="eastAsia"/>
      </w:rPr>
    </w:lvl>
    <w:lvl w:ilvl="2" w:tplc="0409000D">
      <w:start w:val="1"/>
      <w:numFmt w:val="bullet"/>
      <w:lvlText w:val=""/>
      <w:lvlJc w:val="left"/>
      <w:pPr>
        <w:ind w:left="1679" w:hanging="420"/>
      </w:pPr>
      <w:rPr>
        <w:rFonts w:ascii="Wingdings" w:hAnsi="Wingdings" w:hint="default"/>
      </w:rPr>
    </w:lvl>
    <w:lvl w:ilvl="3" w:tplc="04090001">
      <w:start w:val="1"/>
      <w:numFmt w:val="bullet"/>
      <w:lvlText w:val=""/>
      <w:lvlJc w:val="left"/>
      <w:pPr>
        <w:ind w:left="2099" w:hanging="420"/>
      </w:pPr>
      <w:rPr>
        <w:rFonts w:ascii="Wingdings" w:hAnsi="Wingdings" w:hint="default"/>
      </w:rPr>
    </w:lvl>
    <w:lvl w:ilvl="4" w:tplc="0409000B">
      <w:start w:val="1"/>
      <w:numFmt w:val="bullet"/>
      <w:lvlText w:val=""/>
      <w:lvlJc w:val="left"/>
      <w:pPr>
        <w:ind w:left="2519" w:hanging="420"/>
      </w:pPr>
      <w:rPr>
        <w:rFonts w:ascii="Wingdings" w:hAnsi="Wingdings" w:hint="default"/>
      </w:rPr>
    </w:lvl>
    <w:lvl w:ilvl="5" w:tplc="0409000D">
      <w:start w:val="1"/>
      <w:numFmt w:val="bullet"/>
      <w:lvlText w:val=""/>
      <w:lvlJc w:val="left"/>
      <w:pPr>
        <w:ind w:left="2939" w:hanging="420"/>
      </w:pPr>
      <w:rPr>
        <w:rFonts w:ascii="Wingdings" w:hAnsi="Wingdings" w:hint="default"/>
      </w:rPr>
    </w:lvl>
    <w:lvl w:ilvl="6" w:tplc="04090001">
      <w:start w:val="1"/>
      <w:numFmt w:val="bullet"/>
      <w:lvlText w:val=""/>
      <w:lvlJc w:val="left"/>
      <w:pPr>
        <w:ind w:left="3359" w:hanging="420"/>
      </w:pPr>
      <w:rPr>
        <w:rFonts w:ascii="Wingdings" w:hAnsi="Wingdings" w:hint="default"/>
      </w:rPr>
    </w:lvl>
    <w:lvl w:ilvl="7" w:tplc="0409000B">
      <w:start w:val="1"/>
      <w:numFmt w:val="bullet"/>
      <w:lvlText w:val=""/>
      <w:lvlJc w:val="left"/>
      <w:pPr>
        <w:ind w:left="3779" w:hanging="420"/>
      </w:pPr>
      <w:rPr>
        <w:rFonts w:ascii="Wingdings" w:hAnsi="Wingdings" w:hint="default"/>
      </w:rPr>
    </w:lvl>
    <w:lvl w:ilvl="8" w:tplc="0409000D">
      <w:start w:val="1"/>
      <w:numFmt w:val="bullet"/>
      <w:lvlText w:val=""/>
      <w:lvlJc w:val="left"/>
      <w:pPr>
        <w:ind w:left="4199" w:hanging="420"/>
      </w:pPr>
      <w:rPr>
        <w:rFonts w:ascii="Wingdings" w:hAnsi="Wingdings" w:hint="default"/>
      </w:rPr>
    </w:lvl>
  </w:abstractNum>
  <w:abstractNum w:abstractNumId="3" w15:restartNumberingAfterBreak="0">
    <w:nsid w:val="1A527362"/>
    <w:multiLevelType w:val="hybridMultilevel"/>
    <w:tmpl w:val="941EBE36"/>
    <w:lvl w:ilvl="0" w:tplc="04090011">
      <w:start w:val="1"/>
      <w:numFmt w:val="decimalEnclosedCircle"/>
      <w:lvlText w:val="%1"/>
      <w:lvlJc w:val="left"/>
      <w:pPr>
        <w:ind w:left="1389" w:hanging="420"/>
      </w:p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abstractNum w:abstractNumId="4" w15:restartNumberingAfterBreak="0">
    <w:nsid w:val="1C7F7401"/>
    <w:multiLevelType w:val="multilevel"/>
    <w:tmpl w:val="25B87B98"/>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6312D2"/>
    <w:multiLevelType w:val="hybridMultilevel"/>
    <w:tmpl w:val="941EBE36"/>
    <w:lvl w:ilvl="0" w:tplc="04090011">
      <w:start w:val="1"/>
      <w:numFmt w:val="decimalEnclosedCircle"/>
      <w:lvlText w:val="%1"/>
      <w:lvlJc w:val="left"/>
      <w:pPr>
        <w:ind w:left="1389" w:hanging="420"/>
      </w:pPr>
      <w:rPr>
        <w:rFonts w:cs="Times New Roman"/>
      </w:rPr>
    </w:lvl>
    <w:lvl w:ilvl="1" w:tplc="04090017">
      <w:start w:val="1"/>
      <w:numFmt w:val="aiueoFullWidth"/>
      <w:lvlText w:val="(%2)"/>
      <w:lvlJc w:val="left"/>
      <w:pPr>
        <w:ind w:left="1809" w:hanging="420"/>
      </w:pPr>
      <w:rPr>
        <w:rFonts w:cs="Times New Roman"/>
      </w:rPr>
    </w:lvl>
    <w:lvl w:ilvl="2" w:tplc="04090011">
      <w:start w:val="1"/>
      <w:numFmt w:val="decimalEnclosedCircle"/>
      <w:lvlText w:val="%3"/>
      <w:lvlJc w:val="left"/>
      <w:pPr>
        <w:ind w:left="2229" w:hanging="420"/>
      </w:pPr>
      <w:rPr>
        <w:rFonts w:cs="Times New Roman"/>
      </w:rPr>
    </w:lvl>
    <w:lvl w:ilvl="3" w:tplc="0409000F">
      <w:start w:val="1"/>
      <w:numFmt w:val="decimal"/>
      <w:lvlText w:val="%4."/>
      <w:lvlJc w:val="left"/>
      <w:pPr>
        <w:ind w:left="2649" w:hanging="420"/>
      </w:pPr>
      <w:rPr>
        <w:rFonts w:cs="Times New Roman"/>
      </w:rPr>
    </w:lvl>
    <w:lvl w:ilvl="4" w:tplc="04090017">
      <w:start w:val="1"/>
      <w:numFmt w:val="aiueoFullWidth"/>
      <w:lvlText w:val="(%5)"/>
      <w:lvlJc w:val="left"/>
      <w:pPr>
        <w:ind w:left="3069" w:hanging="420"/>
      </w:pPr>
      <w:rPr>
        <w:rFonts w:cs="Times New Roman"/>
      </w:rPr>
    </w:lvl>
    <w:lvl w:ilvl="5" w:tplc="04090011">
      <w:start w:val="1"/>
      <w:numFmt w:val="decimalEnclosedCircle"/>
      <w:lvlText w:val="%6"/>
      <w:lvlJc w:val="left"/>
      <w:pPr>
        <w:ind w:left="3489" w:hanging="420"/>
      </w:pPr>
      <w:rPr>
        <w:rFonts w:cs="Times New Roman"/>
      </w:rPr>
    </w:lvl>
    <w:lvl w:ilvl="6" w:tplc="0409000F">
      <w:start w:val="1"/>
      <w:numFmt w:val="decimal"/>
      <w:lvlText w:val="%7."/>
      <w:lvlJc w:val="left"/>
      <w:pPr>
        <w:ind w:left="3909" w:hanging="420"/>
      </w:pPr>
      <w:rPr>
        <w:rFonts w:cs="Times New Roman"/>
      </w:rPr>
    </w:lvl>
    <w:lvl w:ilvl="7" w:tplc="04090017">
      <w:start w:val="1"/>
      <w:numFmt w:val="aiueoFullWidth"/>
      <w:lvlText w:val="(%8)"/>
      <w:lvlJc w:val="left"/>
      <w:pPr>
        <w:ind w:left="4329" w:hanging="420"/>
      </w:pPr>
      <w:rPr>
        <w:rFonts w:cs="Times New Roman"/>
      </w:rPr>
    </w:lvl>
    <w:lvl w:ilvl="8" w:tplc="04090011">
      <w:start w:val="1"/>
      <w:numFmt w:val="decimalEnclosedCircle"/>
      <w:lvlText w:val="%9"/>
      <w:lvlJc w:val="left"/>
      <w:pPr>
        <w:ind w:left="4749" w:hanging="420"/>
      </w:pPr>
      <w:rPr>
        <w:rFonts w:cs="Times New Roman"/>
      </w:rPr>
    </w:lvl>
  </w:abstractNum>
  <w:abstractNum w:abstractNumId="6" w15:restartNumberingAfterBreak="0">
    <w:nsid w:val="2830740F"/>
    <w:multiLevelType w:val="hybridMultilevel"/>
    <w:tmpl w:val="AC2C8F92"/>
    <w:lvl w:ilvl="0" w:tplc="B7CCAED2">
      <w:start w:val="2"/>
      <w:numFmt w:val="decimalFullWidth"/>
      <w:lvlText w:val="%1．"/>
      <w:lvlJc w:val="left"/>
      <w:pPr>
        <w:ind w:left="834" w:hanging="480"/>
      </w:pPr>
      <w:rPr>
        <w:rFonts w:hint="default"/>
        <w:color w:val="000000"/>
      </w:rPr>
    </w:lvl>
    <w:lvl w:ilvl="1" w:tplc="04090017" w:tentative="1">
      <w:start w:val="1"/>
      <w:numFmt w:val="aiueoFullWidth"/>
      <w:lvlText w:val="(%2)"/>
      <w:lvlJc w:val="left"/>
      <w:pPr>
        <w:ind w:left="1194" w:hanging="420"/>
      </w:pPr>
    </w:lvl>
    <w:lvl w:ilvl="2" w:tplc="04090011" w:tentative="1">
      <w:start w:val="1"/>
      <w:numFmt w:val="decimalEnclosedCircle"/>
      <w:lvlText w:val="%3"/>
      <w:lvlJc w:val="left"/>
      <w:pPr>
        <w:ind w:left="1614" w:hanging="420"/>
      </w:pPr>
    </w:lvl>
    <w:lvl w:ilvl="3" w:tplc="0409000F" w:tentative="1">
      <w:start w:val="1"/>
      <w:numFmt w:val="decimal"/>
      <w:lvlText w:val="%4."/>
      <w:lvlJc w:val="left"/>
      <w:pPr>
        <w:ind w:left="2034" w:hanging="420"/>
      </w:pPr>
    </w:lvl>
    <w:lvl w:ilvl="4" w:tplc="04090017" w:tentative="1">
      <w:start w:val="1"/>
      <w:numFmt w:val="aiueoFullWidth"/>
      <w:lvlText w:val="(%5)"/>
      <w:lvlJc w:val="left"/>
      <w:pPr>
        <w:ind w:left="2454" w:hanging="420"/>
      </w:pPr>
    </w:lvl>
    <w:lvl w:ilvl="5" w:tplc="04090011" w:tentative="1">
      <w:start w:val="1"/>
      <w:numFmt w:val="decimalEnclosedCircle"/>
      <w:lvlText w:val="%6"/>
      <w:lvlJc w:val="left"/>
      <w:pPr>
        <w:ind w:left="2874" w:hanging="420"/>
      </w:pPr>
    </w:lvl>
    <w:lvl w:ilvl="6" w:tplc="0409000F" w:tentative="1">
      <w:start w:val="1"/>
      <w:numFmt w:val="decimal"/>
      <w:lvlText w:val="%7."/>
      <w:lvlJc w:val="left"/>
      <w:pPr>
        <w:ind w:left="3294" w:hanging="420"/>
      </w:pPr>
    </w:lvl>
    <w:lvl w:ilvl="7" w:tplc="04090017" w:tentative="1">
      <w:start w:val="1"/>
      <w:numFmt w:val="aiueoFullWidth"/>
      <w:lvlText w:val="(%8)"/>
      <w:lvlJc w:val="left"/>
      <w:pPr>
        <w:ind w:left="3714" w:hanging="420"/>
      </w:pPr>
    </w:lvl>
    <w:lvl w:ilvl="8" w:tplc="04090011" w:tentative="1">
      <w:start w:val="1"/>
      <w:numFmt w:val="decimalEnclosedCircle"/>
      <w:lvlText w:val="%9"/>
      <w:lvlJc w:val="left"/>
      <w:pPr>
        <w:ind w:left="4134" w:hanging="420"/>
      </w:pPr>
    </w:lvl>
  </w:abstractNum>
  <w:abstractNum w:abstractNumId="7" w15:restartNumberingAfterBreak="0">
    <w:nsid w:val="2FBB5991"/>
    <w:multiLevelType w:val="hybridMultilevel"/>
    <w:tmpl w:val="941EBE36"/>
    <w:lvl w:ilvl="0" w:tplc="04090011">
      <w:start w:val="1"/>
      <w:numFmt w:val="decimalEnclosedCircle"/>
      <w:lvlText w:val="%1"/>
      <w:lvlJc w:val="left"/>
      <w:pPr>
        <w:ind w:left="1389" w:hanging="420"/>
      </w:pPr>
      <w:rPr>
        <w:rFonts w:cs="Times New Roman"/>
      </w:rPr>
    </w:lvl>
    <w:lvl w:ilvl="1" w:tplc="04090017">
      <w:start w:val="1"/>
      <w:numFmt w:val="aiueoFullWidth"/>
      <w:lvlText w:val="(%2)"/>
      <w:lvlJc w:val="left"/>
      <w:pPr>
        <w:ind w:left="1809" w:hanging="420"/>
      </w:pPr>
      <w:rPr>
        <w:rFonts w:cs="Times New Roman"/>
      </w:rPr>
    </w:lvl>
    <w:lvl w:ilvl="2" w:tplc="04090011">
      <w:start w:val="1"/>
      <w:numFmt w:val="decimalEnclosedCircle"/>
      <w:lvlText w:val="%3"/>
      <w:lvlJc w:val="left"/>
      <w:pPr>
        <w:ind w:left="2229" w:hanging="420"/>
      </w:pPr>
      <w:rPr>
        <w:rFonts w:cs="Times New Roman"/>
      </w:rPr>
    </w:lvl>
    <w:lvl w:ilvl="3" w:tplc="0409000F">
      <w:start w:val="1"/>
      <w:numFmt w:val="decimal"/>
      <w:lvlText w:val="%4."/>
      <w:lvlJc w:val="left"/>
      <w:pPr>
        <w:ind w:left="2649" w:hanging="420"/>
      </w:pPr>
      <w:rPr>
        <w:rFonts w:cs="Times New Roman"/>
      </w:rPr>
    </w:lvl>
    <w:lvl w:ilvl="4" w:tplc="04090017">
      <w:start w:val="1"/>
      <w:numFmt w:val="aiueoFullWidth"/>
      <w:lvlText w:val="(%5)"/>
      <w:lvlJc w:val="left"/>
      <w:pPr>
        <w:ind w:left="3069" w:hanging="420"/>
      </w:pPr>
      <w:rPr>
        <w:rFonts w:cs="Times New Roman"/>
      </w:rPr>
    </w:lvl>
    <w:lvl w:ilvl="5" w:tplc="04090011">
      <w:start w:val="1"/>
      <w:numFmt w:val="decimalEnclosedCircle"/>
      <w:lvlText w:val="%6"/>
      <w:lvlJc w:val="left"/>
      <w:pPr>
        <w:ind w:left="3489" w:hanging="420"/>
      </w:pPr>
      <w:rPr>
        <w:rFonts w:cs="Times New Roman"/>
      </w:rPr>
    </w:lvl>
    <w:lvl w:ilvl="6" w:tplc="0409000F">
      <w:start w:val="1"/>
      <w:numFmt w:val="decimal"/>
      <w:lvlText w:val="%7."/>
      <w:lvlJc w:val="left"/>
      <w:pPr>
        <w:ind w:left="3909" w:hanging="420"/>
      </w:pPr>
      <w:rPr>
        <w:rFonts w:cs="Times New Roman"/>
      </w:rPr>
    </w:lvl>
    <w:lvl w:ilvl="7" w:tplc="04090017">
      <w:start w:val="1"/>
      <w:numFmt w:val="aiueoFullWidth"/>
      <w:lvlText w:val="(%8)"/>
      <w:lvlJc w:val="left"/>
      <w:pPr>
        <w:ind w:left="4329" w:hanging="420"/>
      </w:pPr>
      <w:rPr>
        <w:rFonts w:cs="Times New Roman"/>
      </w:rPr>
    </w:lvl>
    <w:lvl w:ilvl="8" w:tplc="04090011">
      <w:start w:val="1"/>
      <w:numFmt w:val="decimalEnclosedCircle"/>
      <w:lvlText w:val="%9"/>
      <w:lvlJc w:val="left"/>
      <w:pPr>
        <w:ind w:left="4749" w:hanging="420"/>
      </w:pPr>
      <w:rPr>
        <w:rFonts w:cs="Times New Roman"/>
      </w:rPr>
    </w:lvl>
  </w:abstractNum>
  <w:abstractNum w:abstractNumId="8" w15:restartNumberingAfterBreak="0">
    <w:nsid w:val="36341E56"/>
    <w:multiLevelType w:val="hybridMultilevel"/>
    <w:tmpl w:val="FC7A6BDC"/>
    <w:lvl w:ilvl="0" w:tplc="D4C63B6E">
      <w:start w:val="1"/>
      <w:numFmt w:val="decimalEnclosedCircle"/>
      <w:lvlText w:val="%1"/>
      <w:lvlJc w:val="left"/>
      <w:pPr>
        <w:ind w:left="988" w:hanging="4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220CFD"/>
    <w:multiLevelType w:val="hybridMultilevel"/>
    <w:tmpl w:val="51827B5C"/>
    <w:lvl w:ilvl="0" w:tplc="1B7484CA">
      <w:start w:val="1"/>
      <w:numFmt w:val="decimalEnclosedCircle"/>
      <w:lvlText w:val="%1"/>
      <w:lvlJc w:val="left"/>
      <w:pPr>
        <w:ind w:left="1809" w:hanging="420"/>
      </w:pPr>
      <w:rPr>
        <w:rFonts w:cs="Times New Roman"/>
      </w:rPr>
    </w:lvl>
    <w:lvl w:ilvl="1" w:tplc="04090017">
      <w:start w:val="1"/>
      <w:numFmt w:val="aiueoFullWidth"/>
      <w:lvlText w:val="(%2)"/>
      <w:lvlJc w:val="left"/>
      <w:pPr>
        <w:ind w:left="2229" w:hanging="420"/>
      </w:pPr>
      <w:rPr>
        <w:rFonts w:cs="Times New Roman"/>
      </w:rPr>
    </w:lvl>
    <w:lvl w:ilvl="2" w:tplc="04090011">
      <w:start w:val="1"/>
      <w:numFmt w:val="decimalEnclosedCircle"/>
      <w:lvlText w:val="%3"/>
      <w:lvlJc w:val="left"/>
      <w:pPr>
        <w:ind w:left="988" w:hanging="420"/>
      </w:pPr>
      <w:rPr>
        <w:rFonts w:cs="Times New Roman"/>
      </w:rPr>
    </w:lvl>
    <w:lvl w:ilvl="3" w:tplc="0409000F">
      <w:start w:val="1"/>
      <w:numFmt w:val="decimal"/>
      <w:lvlText w:val="%4."/>
      <w:lvlJc w:val="left"/>
      <w:pPr>
        <w:ind w:left="3069" w:hanging="420"/>
      </w:pPr>
      <w:rPr>
        <w:rFonts w:cs="Times New Roman"/>
      </w:rPr>
    </w:lvl>
    <w:lvl w:ilvl="4" w:tplc="04090017">
      <w:start w:val="1"/>
      <w:numFmt w:val="aiueoFullWidth"/>
      <w:lvlText w:val="(%5)"/>
      <w:lvlJc w:val="left"/>
      <w:pPr>
        <w:ind w:left="3489" w:hanging="420"/>
      </w:pPr>
      <w:rPr>
        <w:rFonts w:cs="Times New Roman"/>
      </w:rPr>
    </w:lvl>
    <w:lvl w:ilvl="5" w:tplc="04090011">
      <w:start w:val="1"/>
      <w:numFmt w:val="decimalEnclosedCircle"/>
      <w:lvlText w:val="%6"/>
      <w:lvlJc w:val="left"/>
      <w:pPr>
        <w:ind w:left="3909" w:hanging="420"/>
      </w:pPr>
      <w:rPr>
        <w:rFonts w:cs="Times New Roman"/>
      </w:rPr>
    </w:lvl>
    <w:lvl w:ilvl="6" w:tplc="0409000F">
      <w:start w:val="1"/>
      <w:numFmt w:val="decimal"/>
      <w:lvlText w:val="%7."/>
      <w:lvlJc w:val="left"/>
      <w:pPr>
        <w:ind w:left="4329" w:hanging="420"/>
      </w:pPr>
      <w:rPr>
        <w:rFonts w:cs="Times New Roman"/>
      </w:rPr>
    </w:lvl>
    <w:lvl w:ilvl="7" w:tplc="04090017">
      <w:start w:val="1"/>
      <w:numFmt w:val="aiueoFullWidth"/>
      <w:lvlText w:val="(%8)"/>
      <w:lvlJc w:val="left"/>
      <w:pPr>
        <w:ind w:left="4749" w:hanging="420"/>
      </w:pPr>
      <w:rPr>
        <w:rFonts w:cs="Times New Roman"/>
      </w:rPr>
    </w:lvl>
    <w:lvl w:ilvl="8" w:tplc="04090011">
      <w:start w:val="1"/>
      <w:numFmt w:val="decimalEnclosedCircle"/>
      <w:lvlText w:val="%9"/>
      <w:lvlJc w:val="left"/>
      <w:pPr>
        <w:ind w:left="5169" w:hanging="420"/>
      </w:pPr>
      <w:rPr>
        <w:rFonts w:cs="Times New Roman"/>
      </w:rPr>
    </w:lvl>
  </w:abstractNum>
  <w:abstractNum w:abstractNumId="10" w15:restartNumberingAfterBreak="0">
    <w:nsid w:val="49225576"/>
    <w:multiLevelType w:val="hybridMultilevel"/>
    <w:tmpl w:val="51827B5C"/>
    <w:lvl w:ilvl="0" w:tplc="1B7484CA">
      <w:start w:val="1"/>
      <w:numFmt w:val="decimalEnclosedCircle"/>
      <w:lvlText w:val="%1"/>
      <w:lvlJc w:val="left"/>
      <w:pPr>
        <w:ind w:left="1809" w:hanging="420"/>
      </w:pPr>
      <w:rPr>
        <w:rFonts w:cs="Times New Roman"/>
      </w:rPr>
    </w:lvl>
    <w:lvl w:ilvl="1" w:tplc="04090017">
      <w:start w:val="1"/>
      <w:numFmt w:val="aiueoFullWidth"/>
      <w:lvlText w:val="(%2)"/>
      <w:lvlJc w:val="left"/>
      <w:pPr>
        <w:ind w:left="2229" w:hanging="420"/>
      </w:pPr>
      <w:rPr>
        <w:rFonts w:cs="Times New Roman"/>
      </w:rPr>
    </w:lvl>
    <w:lvl w:ilvl="2" w:tplc="04090011">
      <w:start w:val="1"/>
      <w:numFmt w:val="decimalEnclosedCircle"/>
      <w:lvlText w:val="%3"/>
      <w:lvlJc w:val="left"/>
      <w:pPr>
        <w:ind w:left="2649" w:hanging="420"/>
      </w:pPr>
      <w:rPr>
        <w:rFonts w:cs="Times New Roman"/>
      </w:rPr>
    </w:lvl>
    <w:lvl w:ilvl="3" w:tplc="0409000F">
      <w:start w:val="1"/>
      <w:numFmt w:val="decimal"/>
      <w:lvlText w:val="%4."/>
      <w:lvlJc w:val="left"/>
      <w:pPr>
        <w:ind w:left="3069" w:hanging="420"/>
      </w:pPr>
      <w:rPr>
        <w:rFonts w:cs="Times New Roman"/>
      </w:rPr>
    </w:lvl>
    <w:lvl w:ilvl="4" w:tplc="04090017">
      <w:start w:val="1"/>
      <w:numFmt w:val="aiueoFullWidth"/>
      <w:lvlText w:val="(%5)"/>
      <w:lvlJc w:val="left"/>
      <w:pPr>
        <w:ind w:left="3489" w:hanging="420"/>
      </w:pPr>
      <w:rPr>
        <w:rFonts w:cs="Times New Roman"/>
      </w:rPr>
    </w:lvl>
    <w:lvl w:ilvl="5" w:tplc="04090011">
      <w:start w:val="1"/>
      <w:numFmt w:val="decimalEnclosedCircle"/>
      <w:lvlText w:val="%6"/>
      <w:lvlJc w:val="left"/>
      <w:pPr>
        <w:ind w:left="3909" w:hanging="420"/>
      </w:pPr>
      <w:rPr>
        <w:rFonts w:cs="Times New Roman"/>
      </w:rPr>
    </w:lvl>
    <w:lvl w:ilvl="6" w:tplc="0409000F">
      <w:start w:val="1"/>
      <w:numFmt w:val="decimal"/>
      <w:lvlText w:val="%7."/>
      <w:lvlJc w:val="left"/>
      <w:pPr>
        <w:ind w:left="4329" w:hanging="420"/>
      </w:pPr>
      <w:rPr>
        <w:rFonts w:cs="Times New Roman"/>
      </w:rPr>
    </w:lvl>
    <w:lvl w:ilvl="7" w:tplc="04090017">
      <w:start w:val="1"/>
      <w:numFmt w:val="aiueoFullWidth"/>
      <w:lvlText w:val="(%8)"/>
      <w:lvlJc w:val="left"/>
      <w:pPr>
        <w:ind w:left="4749" w:hanging="420"/>
      </w:pPr>
      <w:rPr>
        <w:rFonts w:cs="Times New Roman"/>
      </w:rPr>
    </w:lvl>
    <w:lvl w:ilvl="8" w:tplc="04090011">
      <w:start w:val="1"/>
      <w:numFmt w:val="decimalEnclosedCircle"/>
      <w:lvlText w:val="%9"/>
      <w:lvlJc w:val="left"/>
      <w:pPr>
        <w:ind w:left="5169" w:hanging="420"/>
      </w:pPr>
      <w:rPr>
        <w:rFonts w:cs="Times New Roman"/>
      </w:rPr>
    </w:lvl>
  </w:abstractNum>
  <w:abstractNum w:abstractNumId="11" w15:restartNumberingAfterBreak="0">
    <w:nsid w:val="529E39D0"/>
    <w:multiLevelType w:val="hybridMultilevel"/>
    <w:tmpl w:val="51827B5C"/>
    <w:lvl w:ilvl="0" w:tplc="1B7484CA">
      <w:start w:val="1"/>
      <w:numFmt w:val="decimalEnclosedCircle"/>
      <w:lvlText w:val="%1"/>
      <w:lvlJc w:val="left"/>
      <w:pPr>
        <w:ind w:left="1809" w:hanging="420"/>
      </w:pPr>
      <w:rPr>
        <w:rFonts w:cs="Times New Roman"/>
      </w:rPr>
    </w:lvl>
    <w:lvl w:ilvl="1" w:tplc="04090017">
      <w:start w:val="1"/>
      <w:numFmt w:val="aiueoFullWidth"/>
      <w:lvlText w:val="(%2)"/>
      <w:lvlJc w:val="left"/>
      <w:pPr>
        <w:ind w:left="2229" w:hanging="420"/>
      </w:pPr>
      <w:rPr>
        <w:rFonts w:cs="Times New Roman"/>
      </w:rPr>
    </w:lvl>
    <w:lvl w:ilvl="2" w:tplc="04090011">
      <w:start w:val="1"/>
      <w:numFmt w:val="decimalEnclosedCircle"/>
      <w:lvlText w:val="%3"/>
      <w:lvlJc w:val="left"/>
      <w:pPr>
        <w:ind w:left="2649" w:hanging="420"/>
      </w:pPr>
      <w:rPr>
        <w:rFonts w:cs="Times New Roman"/>
      </w:rPr>
    </w:lvl>
    <w:lvl w:ilvl="3" w:tplc="0409000F">
      <w:start w:val="1"/>
      <w:numFmt w:val="decimal"/>
      <w:lvlText w:val="%4."/>
      <w:lvlJc w:val="left"/>
      <w:pPr>
        <w:ind w:left="3069" w:hanging="420"/>
      </w:pPr>
      <w:rPr>
        <w:rFonts w:cs="Times New Roman"/>
      </w:rPr>
    </w:lvl>
    <w:lvl w:ilvl="4" w:tplc="04090017">
      <w:start w:val="1"/>
      <w:numFmt w:val="aiueoFullWidth"/>
      <w:lvlText w:val="(%5)"/>
      <w:lvlJc w:val="left"/>
      <w:pPr>
        <w:ind w:left="3489" w:hanging="420"/>
      </w:pPr>
      <w:rPr>
        <w:rFonts w:cs="Times New Roman"/>
      </w:rPr>
    </w:lvl>
    <w:lvl w:ilvl="5" w:tplc="04090011">
      <w:start w:val="1"/>
      <w:numFmt w:val="decimalEnclosedCircle"/>
      <w:lvlText w:val="%6"/>
      <w:lvlJc w:val="left"/>
      <w:pPr>
        <w:ind w:left="3909" w:hanging="420"/>
      </w:pPr>
      <w:rPr>
        <w:rFonts w:cs="Times New Roman"/>
      </w:rPr>
    </w:lvl>
    <w:lvl w:ilvl="6" w:tplc="0409000F">
      <w:start w:val="1"/>
      <w:numFmt w:val="decimal"/>
      <w:lvlText w:val="%7."/>
      <w:lvlJc w:val="left"/>
      <w:pPr>
        <w:ind w:left="4329" w:hanging="420"/>
      </w:pPr>
      <w:rPr>
        <w:rFonts w:cs="Times New Roman"/>
      </w:rPr>
    </w:lvl>
    <w:lvl w:ilvl="7" w:tplc="04090017">
      <w:start w:val="1"/>
      <w:numFmt w:val="aiueoFullWidth"/>
      <w:lvlText w:val="(%8)"/>
      <w:lvlJc w:val="left"/>
      <w:pPr>
        <w:ind w:left="4749" w:hanging="420"/>
      </w:pPr>
      <w:rPr>
        <w:rFonts w:cs="Times New Roman"/>
      </w:rPr>
    </w:lvl>
    <w:lvl w:ilvl="8" w:tplc="04090011">
      <w:start w:val="1"/>
      <w:numFmt w:val="decimalEnclosedCircle"/>
      <w:lvlText w:val="%9"/>
      <w:lvlJc w:val="left"/>
      <w:pPr>
        <w:ind w:left="5169" w:hanging="420"/>
      </w:pPr>
      <w:rPr>
        <w:rFonts w:cs="Times New Roman"/>
      </w:rPr>
    </w:lvl>
  </w:abstractNum>
  <w:abstractNum w:abstractNumId="12" w15:restartNumberingAfterBreak="0">
    <w:nsid w:val="594B4FB4"/>
    <w:multiLevelType w:val="hybridMultilevel"/>
    <w:tmpl w:val="D414B538"/>
    <w:lvl w:ilvl="0" w:tplc="04090011">
      <w:start w:val="1"/>
      <w:numFmt w:val="decimalEnclosedCircle"/>
      <w:lvlText w:val="%1"/>
      <w:lvlJc w:val="left"/>
      <w:pPr>
        <w:ind w:left="420" w:hanging="42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3" w15:restartNumberingAfterBreak="0">
    <w:nsid w:val="6A1C13E8"/>
    <w:multiLevelType w:val="hybridMultilevel"/>
    <w:tmpl w:val="51827B5C"/>
    <w:lvl w:ilvl="0" w:tplc="1B7484CA">
      <w:start w:val="1"/>
      <w:numFmt w:val="decimalEnclosedCircle"/>
      <w:lvlText w:val="%1"/>
      <w:lvlJc w:val="left"/>
      <w:pPr>
        <w:ind w:left="1809" w:hanging="420"/>
      </w:pPr>
      <w:rPr>
        <w:rFonts w:cs="Times New Roman"/>
      </w:rPr>
    </w:lvl>
    <w:lvl w:ilvl="1" w:tplc="04090017">
      <w:start w:val="1"/>
      <w:numFmt w:val="aiueoFullWidth"/>
      <w:lvlText w:val="(%2)"/>
      <w:lvlJc w:val="left"/>
      <w:pPr>
        <w:ind w:left="2229" w:hanging="420"/>
      </w:pPr>
      <w:rPr>
        <w:rFonts w:cs="Times New Roman"/>
      </w:rPr>
    </w:lvl>
    <w:lvl w:ilvl="2" w:tplc="04090011">
      <w:start w:val="1"/>
      <w:numFmt w:val="decimalEnclosedCircle"/>
      <w:lvlText w:val="%3"/>
      <w:lvlJc w:val="left"/>
      <w:pPr>
        <w:ind w:left="2649" w:hanging="420"/>
      </w:pPr>
      <w:rPr>
        <w:rFonts w:cs="Times New Roman"/>
      </w:rPr>
    </w:lvl>
    <w:lvl w:ilvl="3" w:tplc="0409000F">
      <w:start w:val="1"/>
      <w:numFmt w:val="decimal"/>
      <w:lvlText w:val="%4."/>
      <w:lvlJc w:val="left"/>
      <w:pPr>
        <w:ind w:left="3069" w:hanging="420"/>
      </w:pPr>
      <w:rPr>
        <w:rFonts w:cs="Times New Roman"/>
      </w:rPr>
    </w:lvl>
    <w:lvl w:ilvl="4" w:tplc="04090017">
      <w:start w:val="1"/>
      <w:numFmt w:val="aiueoFullWidth"/>
      <w:lvlText w:val="(%5)"/>
      <w:lvlJc w:val="left"/>
      <w:pPr>
        <w:ind w:left="3489" w:hanging="420"/>
      </w:pPr>
      <w:rPr>
        <w:rFonts w:cs="Times New Roman"/>
      </w:rPr>
    </w:lvl>
    <w:lvl w:ilvl="5" w:tplc="04090011">
      <w:start w:val="1"/>
      <w:numFmt w:val="decimalEnclosedCircle"/>
      <w:lvlText w:val="%6"/>
      <w:lvlJc w:val="left"/>
      <w:pPr>
        <w:ind w:left="3909" w:hanging="420"/>
      </w:pPr>
      <w:rPr>
        <w:rFonts w:cs="Times New Roman"/>
      </w:rPr>
    </w:lvl>
    <w:lvl w:ilvl="6" w:tplc="0409000F">
      <w:start w:val="1"/>
      <w:numFmt w:val="decimal"/>
      <w:lvlText w:val="%7."/>
      <w:lvlJc w:val="left"/>
      <w:pPr>
        <w:ind w:left="4329" w:hanging="420"/>
      </w:pPr>
      <w:rPr>
        <w:rFonts w:cs="Times New Roman"/>
      </w:rPr>
    </w:lvl>
    <w:lvl w:ilvl="7" w:tplc="04090017">
      <w:start w:val="1"/>
      <w:numFmt w:val="aiueoFullWidth"/>
      <w:lvlText w:val="(%8)"/>
      <w:lvlJc w:val="left"/>
      <w:pPr>
        <w:ind w:left="4749" w:hanging="420"/>
      </w:pPr>
      <w:rPr>
        <w:rFonts w:cs="Times New Roman"/>
      </w:rPr>
    </w:lvl>
    <w:lvl w:ilvl="8" w:tplc="04090011">
      <w:start w:val="1"/>
      <w:numFmt w:val="decimalEnclosedCircle"/>
      <w:lvlText w:val="%9"/>
      <w:lvlJc w:val="left"/>
      <w:pPr>
        <w:ind w:left="5169" w:hanging="420"/>
      </w:pPr>
      <w:rPr>
        <w:rFonts w:cs="Times New Roman"/>
      </w:rPr>
    </w:lvl>
  </w:abstractNum>
  <w:abstractNum w:abstractNumId="14" w15:restartNumberingAfterBreak="0">
    <w:nsid w:val="71F633FA"/>
    <w:multiLevelType w:val="hybridMultilevel"/>
    <w:tmpl w:val="520C1DE0"/>
    <w:lvl w:ilvl="0" w:tplc="A250541A">
      <w:start w:val="1"/>
      <w:numFmt w:val="decimalEnclosedCircle"/>
      <w:lvlText w:val="%1"/>
      <w:lvlJc w:val="left"/>
      <w:pPr>
        <w:ind w:left="1389" w:hanging="420"/>
      </w:pPr>
      <w:rPr>
        <w:lang w:val="en-US"/>
      </w:r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abstractNum w:abstractNumId="15" w15:restartNumberingAfterBreak="0">
    <w:nsid w:val="75243425"/>
    <w:multiLevelType w:val="hybridMultilevel"/>
    <w:tmpl w:val="48182DA2"/>
    <w:lvl w:ilvl="0" w:tplc="36826C86">
      <w:start w:val="1"/>
      <w:numFmt w:val="decimalEnclosedCircle"/>
      <w:lvlText w:val="%1"/>
      <w:lvlJc w:val="left"/>
      <w:pPr>
        <w:ind w:left="988" w:hanging="420"/>
      </w:pPr>
      <w:rPr>
        <w:rFonts w:cs="Times New Roman" w:hint="eastAsia"/>
      </w:rPr>
    </w:lvl>
    <w:lvl w:ilvl="1" w:tplc="04090017" w:tentative="1">
      <w:start w:val="1"/>
      <w:numFmt w:val="aiueoFullWidth"/>
      <w:lvlText w:val="(%2)"/>
      <w:lvlJc w:val="left"/>
      <w:pPr>
        <w:ind w:left="19" w:hanging="420"/>
      </w:pPr>
    </w:lvl>
    <w:lvl w:ilvl="2" w:tplc="04090011" w:tentative="1">
      <w:start w:val="1"/>
      <w:numFmt w:val="decimalEnclosedCircle"/>
      <w:lvlText w:val="%3"/>
      <w:lvlJc w:val="left"/>
      <w:pPr>
        <w:ind w:left="439" w:hanging="420"/>
      </w:pPr>
    </w:lvl>
    <w:lvl w:ilvl="3" w:tplc="0409000F" w:tentative="1">
      <w:start w:val="1"/>
      <w:numFmt w:val="decimal"/>
      <w:lvlText w:val="%4."/>
      <w:lvlJc w:val="left"/>
      <w:pPr>
        <w:ind w:left="859" w:hanging="420"/>
      </w:pPr>
    </w:lvl>
    <w:lvl w:ilvl="4" w:tplc="04090017" w:tentative="1">
      <w:start w:val="1"/>
      <w:numFmt w:val="aiueoFullWidth"/>
      <w:lvlText w:val="(%5)"/>
      <w:lvlJc w:val="left"/>
      <w:pPr>
        <w:ind w:left="1279" w:hanging="420"/>
      </w:pPr>
    </w:lvl>
    <w:lvl w:ilvl="5" w:tplc="04090011" w:tentative="1">
      <w:start w:val="1"/>
      <w:numFmt w:val="decimalEnclosedCircle"/>
      <w:lvlText w:val="%6"/>
      <w:lvlJc w:val="left"/>
      <w:pPr>
        <w:ind w:left="1699" w:hanging="420"/>
      </w:pPr>
    </w:lvl>
    <w:lvl w:ilvl="6" w:tplc="0409000F" w:tentative="1">
      <w:start w:val="1"/>
      <w:numFmt w:val="decimal"/>
      <w:lvlText w:val="%7."/>
      <w:lvlJc w:val="left"/>
      <w:pPr>
        <w:ind w:left="2119" w:hanging="420"/>
      </w:pPr>
    </w:lvl>
    <w:lvl w:ilvl="7" w:tplc="04090017" w:tentative="1">
      <w:start w:val="1"/>
      <w:numFmt w:val="aiueoFullWidth"/>
      <w:lvlText w:val="(%8)"/>
      <w:lvlJc w:val="left"/>
      <w:pPr>
        <w:ind w:left="2539" w:hanging="420"/>
      </w:pPr>
    </w:lvl>
    <w:lvl w:ilvl="8" w:tplc="04090011" w:tentative="1">
      <w:start w:val="1"/>
      <w:numFmt w:val="decimalEnclosedCircle"/>
      <w:lvlText w:val="%9"/>
      <w:lvlJc w:val="left"/>
      <w:pPr>
        <w:ind w:left="2959" w:hanging="420"/>
      </w:pPr>
    </w:lvl>
  </w:abstractNum>
  <w:abstractNum w:abstractNumId="16" w15:restartNumberingAfterBreak="0">
    <w:nsid w:val="7CD84CE2"/>
    <w:multiLevelType w:val="multilevel"/>
    <w:tmpl w:val="25B87B98"/>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D894425"/>
    <w:multiLevelType w:val="hybridMultilevel"/>
    <w:tmpl w:val="AC2C8F92"/>
    <w:lvl w:ilvl="0" w:tplc="B7CCAED2">
      <w:start w:val="2"/>
      <w:numFmt w:val="decimalFullWidth"/>
      <w:lvlText w:val="%1．"/>
      <w:lvlJc w:val="left"/>
      <w:pPr>
        <w:ind w:left="834" w:hanging="480"/>
      </w:pPr>
      <w:rPr>
        <w:rFonts w:hint="default"/>
        <w:color w:val="000000"/>
      </w:rPr>
    </w:lvl>
    <w:lvl w:ilvl="1" w:tplc="04090017" w:tentative="1">
      <w:start w:val="1"/>
      <w:numFmt w:val="aiueoFullWidth"/>
      <w:lvlText w:val="(%2)"/>
      <w:lvlJc w:val="left"/>
      <w:pPr>
        <w:ind w:left="1194" w:hanging="420"/>
      </w:pPr>
    </w:lvl>
    <w:lvl w:ilvl="2" w:tplc="04090011" w:tentative="1">
      <w:start w:val="1"/>
      <w:numFmt w:val="decimalEnclosedCircle"/>
      <w:lvlText w:val="%3"/>
      <w:lvlJc w:val="left"/>
      <w:pPr>
        <w:ind w:left="1614" w:hanging="420"/>
      </w:pPr>
    </w:lvl>
    <w:lvl w:ilvl="3" w:tplc="0409000F" w:tentative="1">
      <w:start w:val="1"/>
      <w:numFmt w:val="decimal"/>
      <w:lvlText w:val="%4."/>
      <w:lvlJc w:val="left"/>
      <w:pPr>
        <w:ind w:left="2034" w:hanging="420"/>
      </w:pPr>
    </w:lvl>
    <w:lvl w:ilvl="4" w:tplc="04090017" w:tentative="1">
      <w:start w:val="1"/>
      <w:numFmt w:val="aiueoFullWidth"/>
      <w:lvlText w:val="(%5)"/>
      <w:lvlJc w:val="left"/>
      <w:pPr>
        <w:ind w:left="2454" w:hanging="420"/>
      </w:pPr>
    </w:lvl>
    <w:lvl w:ilvl="5" w:tplc="04090011" w:tentative="1">
      <w:start w:val="1"/>
      <w:numFmt w:val="decimalEnclosedCircle"/>
      <w:lvlText w:val="%6"/>
      <w:lvlJc w:val="left"/>
      <w:pPr>
        <w:ind w:left="2874" w:hanging="420"/>
      </w:pPr>
    </w:lvl>
    <w:lvl w:ilvl="6" w:tplc="0409000F" w:tentative="1">
      <w:start w:val="1"/>
      <w:numFmt w:val="decimal"/>
      <w:lvlText w:val="%7."/>
      <w:lvlJc w:val="left"/>
      <w:pPr>
        <w:ind w:left="3294" w:hanging="420"/>
      </w:pPr>
    </w:lvl>
    <w:lvl w:ilvl="7" w:tplc="04090017" w:tentative="1">
      <w:start w:val="1"/>
      <w:numFmt w:val="aiueoFullWidth"/>
      <w:lvlText w:val="(%8)"/>
      <w:lvlJc w:val="left"/>
      <w:pPr>
        <w:ind w:left="3714" w:hanging="420"/>
      </w:pPr>
    </w:lvl>
    <w:lvl w:ilvl="8" w:tplc="04090011" w:tentative="1">
      <w:start w:val="1"/>
      <w:numFmt w:val="decimalEnclosedCircle"/>
      <w:lvlText w:val="%9"/>
      <w:lvlJc w:val="left"/>
      <w:pPr>
        <w:ind w:left="4134" w:hanging="420"/>
      </w:pPr>
    </w:lvl>
  </w:abstractNum>
  <w:num w:numId="1" w16cid:durableId="7899316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11819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8697097">
    <w:abstractNumId w:val="2"/>
  </w:num>
  <w:num w:numId="4" w16cid:durableId="1222907850">
    <w:abstractNumId w:val="4"/>
  </w:num>
  <w:num w:numId="5" w16cid:durableId="72511571">
    <w:abstractNumId w:val="7"/>
  </w:num>
  <w:num w:numId="6" w16cid:durableId="1500929405">
    <w:abstractNumId w:val="5"/>
  </w:num>
  <w:num w:numId="7" w16cid:durableId="1395468664">
    <w:abstractNumId w:val="16"/>
  </w:num>
  <w:num w:numId="8" w16cid:durableId="892156541">
    <w:abstractNumId w:val="9"/>
  </w:num>
  <w:num w:numId="9" w16cid:durableId="1854760878">
    <w:abstractNumId w:val="10"/>
  </w:num>
  <w:num w:numId="10" w16cid:durableId="1232427256">
    <w:abstractNumId w:val="13"/>
  </w:num>
  <w:num w:numId="11" w16cid:durableId="80106115">
    <w:abstractNumId w:val="11"/>
  </w:num>
  <w:num w:numId="12" w16cid:durableId="832523950">
    <w:abstractNumId w:val="6"/>
  </w:num>
  <w:num w:numId="13" w16cid:durableId="887496558">
    <w:abstractNumId w:val="0"/>
  </w:num>
  <w:num w:numId="14" w16cid:durableId="939332754">
    <w:abstractNumId w:val="8"/>
  </w:num>
  <w:num w:numId="15" w16cid:durableId="972489747">
    <w:abstractNumId w:val="15"/>
  </w:num>
  <w:num w:numId="16" w16cid:durableId="6768109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4215260">
    <w:abstractNumId w:val="17"/>
  </w:num>
  <w:num w:numId="18" w16cid:durableId="528762211">
    <w:abstractNumId w:val="1"/>
  </w:num>
  <w:num w:numId="19" w16cid:durableId="12229124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018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AFC"/>
    <w:rsid w:val="00006ADF"/>
    <w:rsid w:val="000672AF"/>
    <w:rsid w:val="00074A00"/>
    <w:rsid w:val="000810BB"/>
    <w:rsid w:val="000946C1"/>
    <w:rsid w:val="000A1B8B"/>
    <w:rsid w:val="000C4674"/>
    <w:rsid w:val="000D006D"/>
    <w:rsid w:val="000D75DD"/>
    <w:rsid w:val="000E7118"/>
    <w:rsid w:val="000F359D"/>
    <w:rsid w:val="00103EFE"/>
    <w:rsid w:val="0013554E"/>
    <w:rsid w:val="00144B23"/>
    <w:rsid w:val="001747FE"/>
    <w:rsid w:val="0017573D"/>
    <w:rsid w:val="00183DE0"/>
    <w:rsid w:val="001B1F1E"/>
    <w:rsid w:val="001B26ED"/>
    <w:rsid w:val="001C2B72"/>
    <w:rsid w:val="001D294D"/>
    <w:rsid w:val="001D3D5F"/>
    <w:rsid w:val="00206615"/>
    <w:rsid w:val="00217932"/>
    <w:rsid w:val="002C785C"/>
    <w:rsid w:val="002D5139"/>
    <w:rsid w:val="002E360D"/>
    <w:rsid w:val="002F749F"/>
    <w:rsid w:val="00367281"/>
    <w:rsid w:val="00393D07"/>
    <w:rsid w:val="003C7941"/>
    <w:rsid w:val="00413015"/>
    <w:rsid w:val="00414952"/>
    <w:rsid w:val="0047231D"/>
    <w:rsid w:val="00497CAB"/>
    <w:rsid w:val="00500A3F"/>
    <w:rsid w:val="00513980"/>
    <w:rsid w:val="00532EBB"/>
    <w:rsid w:val="00551651"/>
    <w:rsid w:val="005911EE"/>
    <w:rsid w:val="00595180"/>
    <w:rsid w:val="005A50B5"/>
    <w:rsid w:val="005B43D0"/>
    <w:rsid w:val="005B4FCF"/>
    <w:rsid w:val="005B7AF3"/>
    <w:rsid w:val="005C4F0C"/>
    <w:rsid w:val="005D062A"/>
    <w:rsid w:val="005E3515"/>
    <w:rsid w:val="0062071E"/>
    <w:rsid w:val="00656666"/>
    <w:rsid w:val="006873C2"/>
    <w:rsid w:val="006A685D"/>
    <w:rsid w:val="006E3971"/>
    <w:rsid w:val="00725954"/>
    <w:rsid w:val="007471E7"/>
    <w:rsid w:val="00760B72"/>
    <w:rsid w:val="00775593"/>
    <w:rsid w:val="007B5E7D"/>
    <w:rsid w:val="007C3F3D"/>
    <w:rsid w:val="007E746A"/>
    <w:rsid w:val="00814F24"/>
    <w:rsid w:val="008A7AFC"/>
    <w:rsid w:val="008E0364"/>
    <w:rsid w:val="008E36B0"/>
    <w:rsid w:val="00901B57"/>
    <w:rsid w:val="00921411"/>
    <w:rsid w:val="00931A83"/>
    <w:rsid w:val="00992A58"/>
    <w:rsid w:val="009971FA"/>
    <w:rsid w:val="009D184D"/>
    <w:rsid w:val="00A43ABA"/>
    <w:rsid w:val="00A6003B"/>
    <w:rsid w:val="00A61425"/>
    <w:rsid w:val="00A63E52"/>
    <w:rsid w:val="00A83573"/>
    <w:rsid w:val="00AC7850"/>
    <w:rsid w:val="00AE4B66"/>
    <w:rsid w:val="00AE6B48"/>
    <w:rsid w:val="00AF03CC"/>
    <w:rsid w:val="00B14770"/>
    <w:rsid w:val="00B14B0C"/>
    <w:rsid w:val="00B50B3E"/>
    <w:rsid w:val="00B85E25"/>
    <w:rsid w:val="00BA2D45"/>
    <w:rsid w:val="00BB3D63"/>
    <w:rsid w:val="00BD0EC2"/>
    <w:rsid w:val="00BE448F"/>
    <w:rsid w:val="00BF23EF"/>
    <w:rsid w:val="00C51424"/>
    <w:rsid w:val="00C86FFD"/>
    <w:rsid w:val="00CB3EF8"/>
    <w:rsid w:val="00CC3869"/>
    <w:rsid w:val="00CD630E"/>
    <w:rsid w:val="00D06B1B"/>
    <w:rsid w:val="00D17B87"/>
    <w:rsid w:val="00D43F2E"/>
    <w:rsid w:val="00D50307"/>
    <w:rsid w:val="00D637FD"/>
    <w:rsid w:val="00DB56BC"/>
    <w:rsid w:val="00DE01E2"/>
    <w:rsid w:val="00E057CC"/>
    <w:rsid w:val="00E315FE"/>
    <w:rsid w:val="00E470C2"/>
    <w:rsid w:val="00E52405"/>
    <w:rsid w:val="00E80783"/>
    <w:rsid w:val="00E86C3E"/>
    <w:rsid w:val="00EA1B09"/>
    <w:rsid w:val="00EB7281"/>
    <w:rsid w:val="00F01F7F"/>
    <w:rsid w:val="00F473C5"/>
    <w:rsid w:val="00F728F1"/>
    <w:rsid w:val="00F8147E"/>
    <w:rsid w:val="00F8698F"/>
    <w:rsid w:val="00F87B0F"/>
    <w:rsid w:val="00FA345A"/>
    <w:rsid w:val="00FA5FBE"/>
    <w:rsid w:val="00FD3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A52AAA"/>
  <w15:chartTrackingRefBased/>
  <w15:docId w15:val="{B5B2333F-134D-409E-AD49-31A88769E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a5">
    <w:name w:val="見出し７ (文字)"/>
    <w:link w:val="a6"/>
    <w:locked/>
    <w:rsid w:val="008A7AFC"/>
    <w:rPr>
      <w:rFonts w:ascii="游明朝" w:eastAsia="游明朝" w:hAnsi="游明朝"/>
      <w:color w:val="000000"/>
      <w:spacing w:val="-2"/>
      <w:sz w:val="21"/>
    </w:rPr>
  </w:style>
  <w:style w:type="paragraph" w:customStyle="1" w:styleId="a6">
    <w:name w:val="見出し７"/>
    <w:basedOn w:val="a"/>
    <w:link w:val="a5"/>
    <w:qFormat/>
    <w:rsid w:val="008A7AFC"/>
    <w:pPr>
      <w:overflowPunct w:val="0"/>
      <w:adjustRightInd w:val="0"/>
      <w:snapToGrid w:val="0"/>
      <w:spacing w:afterLines="20" w:line="280" w:lineRule="exact"/>
      <w:ind w:leftChars="297" w:left="1418" w:rightChars="226" w:right="538" w:hangingChars="341" w:hanging="710"/>
    </w:pPr>
    <w:rPr>
      <w:rFonts w:ascii="游明朝" w:eastAsia="游明朝" w:hAnsi="游明朝"/>
      <w:color w:val="000000"/>
      <w:spacing w:val="-2"/>
      <w:kern w:val="0"/>
      <w:szCs w:val="20"/>
    </w:rPr>
  </w:style>
  <w:style w:type="table" w:styleId="a7">
    <w:name w:val="Table Grid"/>
    <w:basedOn w:val="a1"/>
    <w:uiPriority w:val="39"/>
    <w:rsid w:val="008A7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513980"/>
    <w:rPr>
      <w:rFonts w:asciiTheme="majorHAnsi" w:eastAsiaTheme="majorEastAsia" w:hAnsiTheme="majorHAnsi" w:cstheme="majorBidi"/>
      <w:sz w:val="18"/>
      <w:szCs w:val="18"/>
    </w:rPr>
  </w:style>
  <w:style w:type="character" w:customStyle="1" w:styleId="a9">
    <w:name w:val="吹き出し (文字)"/>
    <w:basedOn w:val="a0"/>
    <w:link w:val="a8"/>
    <w:semiHidden/>
    <w:rsid w:val="00513980"/>
    <w:rPr>
      <w:rFonts w:asciiTheme="majorHAnsi" w:eastAsiaTheme="majorEastAsia" w:hAnsiTheme="majorHAnsi" w:cstheme="majorBidi"/>
      <w:kern w:val="2"/>
      <w:sz w:val="18"/>
      <w:szCs w:val="18"/>
    </w:rPr>
  </w:style>
  <w:style w:type="paragraph" w:styleId="aa">
    <w:name w:val="List Paragraph"/>
    <w:basedOn w:val="a"/>
    <w:uiPriority w:val="34"/>
    <w:qFormat/>
    <w:rsid w:val="000D006D"/>
    <w:pPr>
      <w:ind w:leftChars="400" w:left="840"/>
    </w:pPr>
    <w:rPr>
      <w:rFonts w:asciiTheme="minorHAnsi" w:eastAsiaTheme="minorEastAsia" w:hAnsiTheme="minorHAnsi" w:cstheme="minorBidi"/>
      <w:szCs w:val="22"/>
    </w:rPr>
  </w:style>
  <w:style w:type="character" w:styleId="ab">
    <w:name w:val="annotation reference"/>
    <w:basedOn w:val="a0"/>
    <w:semiHidden/>
    <w:unhideWhenUsed/>
    <w:rsid w:val="00D17B87"/>
    <w:rPr>
      <w:sz w:val="18"/>
      <w:szCs w:val="18"/>
    </w:rPr>
  </w:style>
  <w:style w:type="paragraph" w:styleId="ac">
    <w:name w:val="annotation text"/>
    <w:basedOn w:val="a"/>
    <w:link w:val="ad"/>
    <w:unhideWhenUsed/>
    <w:rsid w:val="00D17B87"/>
    <w:pPr>
      <w:jc w:val="left"/>
    </w:pPr>
  </w:style>
  <w:style w:type="character" w:customStyle="1" w:styleId="ad">
    <w:name w:val="コメント文字列 (文字)"/>
    <w:basedOn w:val="a0"/>
    <w:link w:val="ac"/>
    <w:rsid w:val="00D17B87"/>
    <w:rPr>
      <w:kern w:val="2"/>
      <w:sz w:val="21"/>
      <w:szCs w:val="24"/>
    </w:rPr>
  </w:style>
  <w:style w:type="paragraph" w:styleId="ae">
    <w:name w:val="annotation subject"/>
    <w:basedOn w:val="ac"/>
    <w:next w:val="ac"/>
    <w:link w:val="af"/>
    <w:semiHidden/>
    <w:unhideWhenUsed/>
    <w:rsid w:val="00D17B87"/>
    <w:rPr>
      <w:b/>
      <w:bCs/>
    </w:rPr>
  </w:style>
  <w:style w:type="character" w:customStyle="1" w:styleId="af">
    <w:name w:val="コメント内容 (文字)"/>
    <w:basedOn w:val="ad"/>
    <w:link w:val="ae"/>
    <w:semiHidden/>
    <w:rsid w:val="00D17B87"/>
    <w:rPr>
      <w:b/>
      <w:bCs/>
      <w:kern w:val="2"/>
      <w:sz w:val="21"/>
      <w:szCs w:val="24"/>
    </w:rPr>
  </w:style>
  <w:style w:type="paragraph" w:styleId="af0">
    <w:name w:val="Revision"/>
    <w:hidden/>
    <w:uiPriority w:val="99"/>
    <w:semiHidden/>
    <w:rsid w:val="002C78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108582">
      <w:bodyDiv w:val="1"/>
      <w:marLeft w:val="0"/>
      <w:marRight w:val="0"/>
      <w:marTop w:val="0"/>
      <w:marBottom w:val="0"/>
      <w:divBdr>
        <w:top w:val="none" w:sz="0" w:space="0" w:color="auto"/>
        <w:left w:val="none" w:sz="0" w:space="0" w:color="auto"/>
        <w:bottom w:val="none" w:sz="0" w:space="0" w:color="auto"/>
        <w:right w:val="none" w:sz="0" w:space="0" w:color="auto"/>
      </w:divBdr>
    </w:div>
    <w:div w:id="93227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316</Words>
  <Characters>1802</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2022-03-16T04:45:00Z</cp:lastPrinted>
  <dcterms:created xsi:type="dcterms:W3CDTF">2023-02-02T09:42:00Z</dcterms:created>
  <dcterms:modified xsi:type="dcterms:W3CDTF">2023-02-16T08:46:00Z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2022-02-22T06:44:48Z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7c376539-b1d5-4f0c-9166-2fe0f6ca10e1</vt:lpwstr>
  </property>
  <property fmtid="{D5CDD505-2E9C-101B-9397-08002B2CF9AE}" pid="8" name="MSIP_Label_d899a617-f30e-4fb8-b81c-fb6d0b94ac5b_ContentBits">
    <vt:lpwstr>0</vt:lpwstr>
  </property>
</Properties>
</file>